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D" w:rsidRDefault="00CD3A3D" w:rsidP="00CD3A3D">
      <w:pPr>
        <w:shd w:val="clear" w:color="auto" w:fill="FFFFFF"/>
        <w:spacing w:before="300" w:after="15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szCs w:val="21"/>
          <w:lang w:eastAsia="ru-RU"/>
        </w:rPr>
        <w:t>ЛЕГАЛИЗАЦИЯ ТРУДОВЫХ ОТНОШЕНИЙ.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1"/>
          <w:lang w:eastAsia="ru-RU"/>
        </w:rPr>
        <w:drawing>
          <wp:inline distT="0" distB="0" distL="0" distR="0">
            <wp:extent cx="5940425" cy="6546428"/>
            <wp:effectExtent l="19050" t="0" r="3175" b="0"/>
            <wp:docPr id="1" name="Рисунок 1" descr="C:\Users\Пользователь\Desktop\Л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ind w:firstLine="360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Граждане, работающие «неофициально», лишены предусмотренных законодательством гарантий в сфере социально-трудовых отношений.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Поэтому легализация трудовых отношений - это единственный способ работающим гражданам обрести социальную защищенность: получить в полном объеме помощь в случае временной нетрудоспособности, выходное пособие при увольнении, банковский кредит, налоговый вычет при приобретении квартиры в ипотеку, получении платного образования и платных медицинских услуг, а также достойную пенсию в дальнейшем.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Для того чтобы избежать таких негативных последствий отношения между работником и работодателем должны быть оформлены в соответствии с Трудовым законодательством Российской Федерации.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lastRenderedPageBreak/>
        <w:t>Трудовой договор</w:t>
      </w:r>
    </w:p>
    <w:p w:rsidR="00CD3A3D" w:rsidRPr="00CD3A3D" w:rsidRDefault="00CD3A3D" w:rsidP="00CD3A3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ведома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или по поручению работодателя или его уполномоченного на это представителя.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Оформление трудовых отношений</w:t>
      </w:r>
    </w:p>
    <w:p w:rsidR="00CD3A3D" w:rsidRPr="00CD3A3D" w:rsidRDefault="00CD3A3D" w:rsidP="00CD3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>Прием на работу оформляется приказом (распоряжением) работодателя, изданным на основании заключенного трудового договора.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Содержание приказа (распоряжения) работодателя должно соответствовать условиям заключенного трудового договора.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Перечень документов, предъявляемых при заключении трудового договора</w:t>
      </w:r>
    </w:p>
    <w:p w:rsidR="00CD3A3D" w:rsidRPr="00CD3A3D" w:rsidRDefault="00CD3A3D" w:rsidP="00CD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>- паспорт или иной документ, удостоверяющий личность;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страховое свидетельство обязательного пенсионного страхования;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документы воинского учета (для военнообязанных и лиц, подлежащих призыву на военную службу);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-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по установленной форме (при поступлении на работу, связанную с деятельностью, к осуществлению которой в соответствии с Трудовым кодексом РФ,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В отдельных случаях с учетом специфики работы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Запрещается требовать от лица, поступающего на работу, документы помимо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предусмотренных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вышеназванными нормативными правовыми актами.</w:t>
      </w:r>
    </w:p>
    <w:p w:rsidR="00CD3A3D" w:rsidRPr="00CD3A3D" w:rsidRDefault="00CD3A3D" w:rsidP="00CD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shd w:val="clear" w:color="auto" w:fill="FFFFFF"/>
          <w:lang w:eastAsia="ru-RU"/>
        </w:rPr>
        <w:t> 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Содержание трудового договора</w:t>
      </w:r>
    </w:p>
    <w:p w:rsidR="00CD3A3D" w:rsidRPr="00CD3A3D" w:rsidRDefault="00CD3A3D" w:rsidP="00CD3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В трудовом договоре указываются: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фамилия, имя, отчество работника и наименование работодателя (фамилия, имя, отчество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работодателя - физического лица), заключивших трудовой договор;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сведения о документах, удостоверяющих личность работника и работодателя - физического лица;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место и дата заключения трудового договора.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proofErr w:type="gramStart"/>
      <w:r w:rsidRPr="00CD3A3D">
        <w:rPr>
          <w:rFonts w:ascii="Times New Roman" w:eastAsia="Times New Roman" w:hAnsi="Times New Roman" w:cs="Times New Roman"/>
          <w:b/>
          <w:bCs/>
          <w:lang w:eastAsia="ru-RU"/>
        </w:rPr>
        <w:t>Обязательными для включения в трудовой договор являются следующие условия: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место работы с указанием обособленного структурного подразделения и его местонахождения;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трудовая функция (работа по должности в соответствии со штатным расписанием, профессии, специальности с указанием квалификации;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конкретный вид поручаемой работнику работы).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Если в соответствии с Трудовым кодексом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РФ, или соответствующим положениям профессиональных стандартов;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-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РФ или иным федеральным законом;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-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-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условия труда на рабочем месте;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условие об обязательном социальном страховании работника в соответствии с Трудовым кодексом РФ и иными федеральными законами;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  <w:proofErr w:type="gramEnd"/>
    </w:p>
    <w:p w:rsid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lastRenderedPageBreak/>
        <w:t>Отличия трудового и гражданско-правового договора</w:t>
      </w:r>
    </w:p>
    <w:p w:rsidR="00CD3A3D" w:rsidRPr="00CD3A3D" w:rsidRDefault="00CD3A3D" w:rsidP="00CD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Pr="00CD3A3D">
          <w:rPr>
            <w:rFonts w:ascii="Times New Roman" w:eastAsia="Times New Roman" w:hAnsi="Times New Roman" w:cs="Times New Roman"/>
            <w:lang w:eastAsia="ru-RU"/>
          </w:rPr>
          <w:t>Трудовой и гражданско-правовой договоры</w:t>
        </w:r>
      </w:hyperlink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r w:rsidRPr="00CD3A3D">
        <w:rPr>
          <w:rFonts w:ascii="Times New Roman" w:eastAsia="Times New Roman" w:hAnsi="Times New Roman" w:cs="Times New Roman"/>
          <w:szCs w:val="21"/>
          <w:shd w:val="clear" w:color="auto" w:fill="FFFFFF"/>
          <w:lang w:eastAsia="ru-RU"/>
        </w:rPr>
        <w:t> </w:t>
      </w: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1"/>
        <w:gridCol w:w="4151"/>
        <w:gridCol w:w="3593"/>
      </w:tblGrid>
      <w:tr w:rsidR="00CD3A3D" w:rsidRPr="00CD3A3D" w:rsidTr="00CD3A3D">
        <w:trPr>
          <w:trHeight w:val="4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Трудовой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Гражданско-правовой договор</w:t>
            </w:r>
          </w:p>
        </w:tc>
      </w:tr>
      <w:tr w:rsidR="00CD3A3D" w:rsidRPr="00CD3A3D" w:rsidTr="00CD3A3D">
        <w:trPr>
          <w:trHeight w:val="22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Оформление приема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Прием на работу производится путем издания приказа работодателя на основании заключенного трудового договора. Работник принимается на должность в соответствии со штатным расписанием. Работодатель (за исключением работодателя, принимающего на работу по совместительству) вносит запись о приеме на работу в трудовую книжку работника.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Исполнитель приступает к работе после заключения договора подряда (договора возмездного оказания услуг). В договоре указывается выполняемая работа или оказываемая услуга. Приказ о приеме на работу не издается, запись в трудовую книжку не вносится.</w:t>
            </w:r>
          </w:p>
        </w:tc>
      </w:tr>
      <w:tr w:rsidR="00CD3A3D" w:rsidRPr="00CD3A3D" w:rsidTr="00CD3A3D">
        <w:trPr>
          <w:trHeight w:val="1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Трудовой договор заключается на  неопределенный срок либо в случаях предусмотренных трудовым законодательством на определенный  срок не более пяти лет (срочный трудовой договор).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 гражданско-правовом договоре указываются начальный и конечный сроки выполнения работы.</w:t>
            </w:r>
          </w:p>
        </w:tc>
      </w:tr>
      <w:tr w:rsidR="00CD3A3D" w:rsidRPr="00CD3A3D" w:rsidTr="00CD3A3D">
        <w:trPr>
          <w:trHeight w:val="1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Выполняемая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 трудовом договоре указывается профессия в соответствии со штатным расписанием или конкретная трудовая функция. Работник выполняет работу, определенную трудовым договором, лично.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 договоре указывается индивидуальное конкретное задание (поручение, заказ и т.д.). Работа может выполняться с привлечением третьих лиц (если это предусмотрено договором).</w:t>
            </w:r>
          </w:p>
        </w:tc>
      </w:tr>
      <w:tr w:rsidR="00CD3A3D" w:rsidRPr="00CD3A3D" w:rsidTr="00CD3A3D">
        <w:trPr>
          <w:trHeight w:val="8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Подчинение внутреннему трудовому распорядку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Работник подчиняется внутреннему трудовому распорядку, за нарушение которого может быть привлечен к дисциплинарной ответственности.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Работник не подчиняется внутреннему распорядку и не может быть привлечен к дисциплинарной ответственности.</w:t>
            </w:r>
          </w:p>
        </w:tc>
      </w:tr>
      <w:tr w:rsidR="00CD3A3D" w:rsidRPr="00CD3A3D" w:rsidTr="00CD3A3D">
        <w:trPr>
          <w:trHeight w:val="18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 трудовых отношениях обычно применяются тарифные ставки и оклады. Заработная плата выплачивается не реже чем каждые полмесяца.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Заказчик обязуется оплатить оказанные ему услуги (выполненные работы) в сроки и в порядке, установленные договором. Как правило, оплата производится после выполнения работы (оказания услуги) и составления акта выполненных работ (оказанных услуг).</w:t>
            </w:r>
          </w:p>
        </w:tc>
      </w:tr>
      <w:tr w:rsidR="00CD3A3D" w:rsidRPr="00CD3A3D" w:rsidTr="00CD3A3D">
        <w:trPr>
          <w:trHeight w:val="4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отпуска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Предоставляется ежегодный оплачиваемый отпуск.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Отпуск не предоставляется.</w:t>
            </w:r>
          </w:p>
        </w:tc>
      </w:tr>
      <w:tr w:rsidR="00CD3A3D" w:rsidRPr="00CD3A3D" w:rsidTr="00CD3A3D">
        <w:trPr>
          <w:trHeight w:val="14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Оплачивается период временной нетрудоспособности; производятся выплаты, связанные с материнством; работник подлежит обязательному пенсионному, медицинскому и социальному страхованию.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Исполнитель подлежит обязательному пенсионному и медицинскому страхованию. Период временной нетрудоспособности не оплачивается. Выплаты, связанные с материнством, не производятся.</w:t>
            </w:r>
          </w:p>
        </w:tc>
      </w:tr>
      <w:tr w:rsidR="00CD3A3D" w:rsidRPr="00CD3A3D" w:rsidTr="00CD3A3D">
        <w:trPr>
          <w:trHeight w:val="6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Регулирование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Отношения между работником и работодателем регулируются трудовым законодательством.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A3D" w:rsidRPr="00CD3A3D" w:rsidRDefault="00CD3A3D" w:rsidP="00C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D3A3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Отношения между заказчиком и исполнителем регулируются гражданским законодательством.</w:t>
            </w:r>
          </w:p>
        </w:tc>
      </w:tr>
    </w:tbl>
    <w:p w:rsidR="00CD3A3D" w:rsidRPr="00CD3A3D" w:rsidRDefault="00CD3A3D" w:rsidP="00CD3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shd w:val="clear" w:color="auto" w:fill="FFFFFF"/>
          <w:lang w:eastAsia="ru-RU"/>
        </w:rPr>
        <w:t> </w:t>
      </w:r>
    </w:p>
    <w:p w:rsidR="00CD3A3D" w:rsidRPr="00CD3A3D" w:rsidRDefault="00CD3A3D" w:rsidP="00CD3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Признание отношений, возникших на основании гражданско-правового договора, трудовыми отношениями может осуществляться: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лицом, использующим личный труд и являющимся заказчиком по указанному договору;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</w:p>
    <w:p w:rsidR="00CD3A3D" w:rsidRPr="00CD3A3D" w:rsidRDefault="00CD3A3D" w:rsidP="00CD3A3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CD3A3D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Выплата заработной платы</w:t>
      </w:r>
    </w:p>
    <w:p w:rsidR="00CD3A3D" w:rsidRPr="00CD3A3D" w:rsidRDefault="00CD3A3D" w:rsidP="00CD3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D3A3D">
        <w:rPr>
          <w:rFonts w:ascii="Times New Roman" w:eastAsia="Times New Roman" w:hAnsi="Times New Roman" w:cs="Times New Roman"/>
          <w:szCs w:val="21"/>
          <w:lang w:eastAsia="ru-RU"/>
        </w:rPr>
        <w:t>Работник имеет право на своевременную и в полном объеме выплату заработной платы.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Своевременной считается выплата заработной платы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При выплате заработной платы работодатель обязан извещать в письменной форме каждого работника (путем выдачи расчетного листка):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о составных частях заработной платы, причитающейся ему за соответствующий период;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о размерах и об основаниях произведенных удержаний;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об общей денежной сумме, подлежащей выплате.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невыплаченных в срок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сумм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</w:p>
    <w:p w:rsidR="00CD3A3D" w:rsidRPr="00CD3A3D" w:rsidRDefault="00CD3A3D" w:rsidP="00CD3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D3A3D">
        <w:rPr>
          <w:rFonts w:ascii="Times New Roman" w:eastAsia="Times New Roman" w:hAnsi="Times New Roman" w:cs="Times New Roman"/>
          <w:b/>
          <w:bCs/>
          <w:lang w:eastAsia="ru-RU"/>
        </w:rPr>
        <w:t>Важно знать, что работник, получающий «серую» заработную плату: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полностью или частично лишается пенсионных накоплений, которые, в свою очередь, влияют на величину будущей пенсии;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полностью или частично не получает пособие по временной нетрудоспособности, пособие по беременности и родам, ежемесячное пособие по уходу за ребенком;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полностью или частично лишается права на использование налоговых вычетов;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 xml:space="preserve">- </w:t>
      </w:r>
      <w:proofErr w:type="gramStart"/>
      <w:r w:rsidRPr="00CD3A3D">
        <w:rPr>
          <w:rFonts w:ascii="Times New Roman" w:eastAsia="Times New Roman" w:hAnsi="Times New Roman" w:cs="Times New Roman"/>
          <w:szCs w:val="21"/>
          <w:lang w:eastAsia="ru-RU"/>
        </w:rPr>
        <w:t>в случае сокращения численности или штата работников полностью или частично лишается права на выплату выходного пособия;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при постановке на учет в органах службы занятости лишается права на выплату пособия по безработице, либо получает пособие по безработице в меньшем или в минимальном размере;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- не имеет возможности получить банковский кредит, либо сталкивается с трудностями при его получении.</w:t>
      </w:r>
      <w:proofErr w:type="gramEnd"/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  <w:t> </w:t>
      </w:r>
      <w:r w:rsidRPr="00CD3A3D">
        <w:rPr>
          <w:rFonts w:ascii="Times New Roman" w:eastAsia="Times New Roman" w:hAnsi="Times New Roman" w:cs="Times New Roman"/>
          <w:szCs w:val="21"/>
          <w:lang w:eastAsia="ru-RU"/>
        </w:rPr>
        <w:br/>
      </w:r>
      <w:r w:rsidRPr="00CD3A3D">
        <w:rPr>
          <w:rFonts w:ascii="Times New Roman" w:eastAsia="Times New Roman" w:hAnsi="Times New Roman" w:cs="Times New Roman"/>
          <w:b/>
          <w:bCs/>
          <w:lang w:eastAsia="ru-RU"/>
        </w:rPr>
        <w:t>За защитой своих трудовых прав работник вправе обратиться в Государственную 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нспекцию труда в Новом Уренгое</w:t>
      </w:r>
      <w:r w:rsidRPr="00CD3A3D">
        <w:rPr>
          <w:rFonts w:ascii="Times New Roman" w:eastAsia="Times New Roman" w:hAnsi="Times New Roman" w:cs="Times New Roman"/>
          <w:b/>
          <w:bCs/>
          <w:lang w:eastAsia="ru-RU"/>
        </w:rPr>
        <w:t>, а также в суд.</w:t>
      </w:r>
    </w:p>
    <w:p w:rsidR="00CD3A3D" w:rsidRDefault="00CD3A3D" w:rsidP="00CD3A3D">
      <w:pPr>
        <w:pStyle w:val="2"/>
        <w:shd w:val="clear" w:color="auto" w:fill="FFFFFF"/>
        <w:spacing w:before="0"/>
        <w:rPr>
          <w:rFonts w:ascii="Roboto Slab" w:hAnsi="Roboto Slab"/>
          <w:bCs w:val="0"/>
          <w:color w:val="auto"/>
          <w:sz w:val="30"/>
          <w:szCs w:val="42"/>
        </w:rPr>
      </w:pPr>
    </w:p>
    <w:p w:rsidR="00CD3A3D" w:rsidRDefault="00CD3A3D" w:rsidP="00CD3A3D">
      <w:pPr>
        <w:pStyle w:val="2"/>
        <w:shd w:val="clear" w:color="auto" w:fill="FFFFFF"/>
        <w:spacing w:before="0"/>
        <w:rPr>
          <w:rFonts w:ascii="Roboto Slab" w:hAnsi="Roboto Slab"/>
          <w:bCs w:val="0"/>
          <w:color w:val="auto"/>
          <w:sz w:val="30"/>
          <w:szCs w:val="42"/>
        </w:rPr>
      </w:pPr>
      <w:r w:rsidRPr="00CD3A3D">
        <w:rPr>
          <w:rFonts w:ascii="Roboto Slab" w:hAnsi="Roboto Slab"/>
          <w:bCs w:val="0"/>
          <w:color w:val="auto"/>
          <w:sz w:val="30"/>
          <w:szCs w:val="42"/>
        </w:rPr>
        <w:t>Работайте на законных основаниях! Легализация трудовых отношений</w:t>
      </w:r>
    </w:p>
    <w:p w:rsidR="00CD3A3D" w:rsidRPr="00CD3A3D" w:rsidRDefault="00CD3A3D" w:rsidP="00CD3A3D">
      <w:r>
        <w:t>Файл 1   файл 2 Файл 3</w:t>
      </w:r>
    </w:p>
    <w:p w:rsidR="00A77A11" w:rsidRDefault="00A77A11" w:rsidP="00CD3A3D"/>
    <w:sectPr w:rsidR="00A77A11" w:rsidSect="00A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752"/>
    <w:multiLevelType w:val="multilevel"/>
    <w:tmpl w:val="787A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A252A"/>
    <w:multiLevelType w:val="multilevel"/>
    <w:tmpl w:val="DFE8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64221"/>
    <w:multiLevelType w:val="multilevel"/>
    <w:tmpl w:val="812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A5B76"/>
    <w:multiLevelType w:val="multilevel"/>
    <w:tmpl w:val="125E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23E9B"/>
    <w:multiLevelType w:val="multilevel"/>
    <w:tmpl w:val="F7F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E70C4"/>
    <w:multiLevelType w:val="multilevel"/>
    <w:tmpl w:val="1D9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3D"/>
    <w:rsid w:val="00A77A11"/>
    <w:rsid w:val="00C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3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3A3D"/>
    <w:rPr>
      <w:b/>
      <w:bCs/>
    </w:rPr>
  </w:style>
  <w:style w:type="paragraph" w:styleId="a4">
    <w:name w:val="Normal (Web)"/>
    <w:basedOn w:val="a"/>
    <w:uiPriority w:val="99"/>
    <w:semiHidden/>
    <w:unhideWhenUsed/>
    <w:rsid w:val="00CD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A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tomsk.ru/documents/detail/42aaaedb-09d6-428c-8d18-1fb516c68f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2017-04-12T03:43:00Z</dcterms:created>
  <dcterms:modified xsi:type="dcterms:W3CDTF">2017-04-12T03:51:00Z</dcterms:modified>
</cp:coreProperties>
</file>