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AC" w:rsidRPr="00AA4491" w:rsidRDefault="003E04AC" w:rsidP="003E04AC">
      <w:pPr>
        <w:ind w:firstLine="4536"/>
        <w:rPr>
          <w:sz w:val="28"/>
          <w:szCs w:val="28"/>
        </w:rPr>
      </w:pPr>
      <w:r w:rsidRPr="00AA4491">
        <w:rPr>
          <w:sz w:val="28"/>
          <w:szCs w:val="28"/>
        </w:rPr>
        <w:t>Приложение 1</w:t>
      </w:r>
    </w:p>
    <w:p w:rsidR="003E04AC" w:rsidRPr="00AA4491" w:rsidRDefault="003E04AC" w:rsidP="003E04AC">
      <w:pPr>
        <w:ind w:firstLine="4536"/>
        <w:rPr>
          <w:sz w:val="28"/>
          <w:szCs w:val="28"/>
        </w:rPr>
      </w:pPr>
      <w:r w:rsidRPr="00AA4491">
        <w:rPr>
          <w:sz w:val="28"/>
          <w:szCs w:val="28"/>
        </w:rPr>
        <w:t>к составу аукционной документации,</w:t>
      </w:r>
    </w:p>
    <w:p w:rsidR="003E04AC" w:rsidRPr="00AA4491" w:rsidRDefault="003E04AC" w:rsidP="003E04AC">
      <w:pPr>
        <w:ind w:left="4536"/>
        <w:rPr>
          <w:sz w:val="28"/>
          <w:szCs w:val="28"/>
        </w:rPr>
      </w:pPr>
      <w:r w:rsidRPr="00AA4491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 xml:space="preserve">Приказом </w:t>
      </w:r>
      <w:r w:rsidRPr="00AA4491">
        <w:rPr>
          <w:sz w:val="28"/>
          <w:szCs w:val="28"/>
        </w:rPr>
        <w:t>Некоммерческой организации «Новоуренгойский фонд развития предпринимательства»</w:t>
      </w:r>
    </w:p>
    <w:p w:rsidR="003E04AC" w:rsidRPr="00AA4491" w:rsidRDefault="003E04AC" w:rsidP="003E04AC">
      <w:pPr>
        <w:ind w:firstLine="4536"/>
        <w:rPr>
          <w:sz w:val="28"/>
          <w:szCs w:val="28"/>
        </w:rPr>
      </w:pPr>
      <w:r w:rsidRPr="00AA4491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24.11.2022 года №</w:t>
      </w:r>
      <w:r w:rsidRPr="00565CE3">
        <w:rPr>
          <w:sz w:val="28"/>
          <w:szCs w:val="28"/>
        </w:rPr>
        <w:t xml:space="preserve"> 01-ЭА</w:t>
      </w:r>
    </w:p>
    <w:p w:rsidR="003E04AC" w:rsidRDefault="003E04AC" w:rsidP="003E04AC">
      <w:pPr>
        <w:rPr>
          <w:sz w:val="28"/>
          <w:szCs w:val="28"/>
        </w:rPr>
      </w:pPr>
    </w:p>
    <w:p w:rsidR="003E04AC" w:rsidRPr="00AA4491" w:rsidRDefault="003E04AC" w:rsidP="003E04AC">
      <w:pPr>
        <w:rPr>
          <w:sz w:val="28"/>
          <w:szCs w:val="28"/>
        </w:rPr>
      </w:pPr>
    </w:p>
    <w:p w:rsidR="003E04AC" w:rsidRPr="00AA4491" w:rsidRDefault="003E04AC" w:rsidP="003E04AC">
      <w:pPr>
        <w:ind w:firstLine="708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 xml:space="preserve">Информационное сообщение </w:t>
      </w:r>
      <w:r w:rsidRPr="00AA4491">
        <w:rPr>
          <w:b/>
          <w:bCs/>
          <w:sz w:val="28"/>
          <w:szCs w:val="28"/>
        </w:rPr>
        <w:t>№ 01-ЭА</w:t>
      </w:r>
    </w:p>
    <w:p w:rsidR="003E04AC" w:rsidRPr="00AA4491" w:rsidRDefault="003E04AC" w:rsidP="003E04AC">
      <w:pPr>
        <w:ind w:left="284" w:hanging="284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 xml:space="preserve">о проведении аукциона в электронной форме </w:t>
      </w:r>
    </w:p>
    <w:p w:rsidR="003E04AC" w:rsidRPr="00AA4491" w:rsidRDefault="003E04AC" w:rsidP="003E04AC">
      <w:pPr>
        <w:ind w:left="284" w:hanging="284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на право заключения договора</w:t>
      </w:r>
    </w:p>
    <w:p w:rsidR="003E04AC" w:rsidRPr="00AA4491" w:rsidRDefault="003E04AC" w:rsidP="003E04AC">
      <w:pPr>
        <w:ind w:left="284" w:hanging="284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 xml:space="preserve"> аренды муниципального имущества</w:t>
      </w:r>
    </w:p>
    <w:p w:rsidR="003E04AC" w:rsidRPr="00AA4491" w:rsidRDefault="003E04AC" w:rsidP="003E04AC">
      <w:pPr>
        <w:ind w:left="284" w:hanging="284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(аукцион проводится среди субъектов малого и среднего предпринимательства)</w:t>
      </w:r>
    </w:p>
    <w:p w:rsidR="003E04AC" w:rsidRPr="00AA4491" w:rsidRDefault="003E04AC" w:rsidP="003E04AC">
      <w:pPr>
        <w:rPr>
          <w:sz w:val="28"/>
          <w:szCs w:val="28"/>
        </w:rPr>
      </w:pPr>
    </w:p>
    <w:p w:rsidR="003E04AC" w:rsidRPr="00AA4491" w:rsidRDefault="003E04AC" w:rsidP="003E04AC">
      <w:pPr>
        <w:ind w:firstLine="709"/>
        <w:jc w:val="both"/>
        <w:rPr>
          <w:bCs/>
          <w:sz w:val="28"/>
          <w:szCs w:val="28"/>
        </w:rPr>
      </w:pPr>
      <w:r w:rsidRPr="00AA4491">
        <w:rPr>
          <w:bCs/>
          <w:sz w:val="28"/>
          <w:szCs w:val="28"/>
        </w:rPr>
        <w:t xml:space="preserve">Аукцион проводится: на </w:t>
      </w:r>
      <w:r w:rsidRPr="00AA4491">
        <w:rPr>
          <w:b/>
          <w:bCs/>
          <w:sz w:val="28"/>
          <w:szCs w:val="28"/>
        </w:rPr>
        <w:t>электронной площадке «Сбербанк-АСТ»</w:t>
      </w:r>
      <w:r w:rsidRPr="00AA4491">
        <w:rPr>
          <w:bCs/>
          <w:sz w:val="28"/>
          <w:szCs w:val="28"/>
        </w:rPr>
        <w:t xml:space="preserve">, размещенной на сайте </w:t>
      </w:r>
      <w:hyperlink r:id="rId5" w:tooltip="http://utp.sberbank-ast.ru" w:history="1">
        <w:r w:rsidRPr="00AA4491">
          <w:rPr>
            <w:bCs/>
            <w:color w:val="000000" w:themeColor="text1"/>
            <w:sz w:val="28"/>
            <w:szCs w:val="28"/>
            <w:lang w:val="en-US"/>
          </w:rPr>
          <w:t>http</w:t>
        </w:r>
        <w:r w:rsidRPr="00AA4491">
          <w:rPr>
            <w:bCs/>
            <w:color w:val="000000" w:themeColor="text1"/>
            <w:sz w:val="28"/>
            <w:szCs w:val="28"/>
          </w:rPr>
          <w:t>://</w:t>
        </w:r>
        <w:proofErr w:type="spellStart"/>
        <w:r w:rsidRPr="00AA4491">
          <w:rPr>
            <w:bCs/>
            <w:color w:val="000000" w:themeColor="text1"/>
            <w:sz w:val="28"/>
            <w:szCs w:val="28"/>
            <w:lang w:val="en-US"/>
          </w:rPr>
          <w:t>utp</w:t>
        </w:r>
        <w:proofErr w:type="spellEnd"/>
        <w:r w:rsidRPr="00AA4491">
          <w:rPr>
            <w:bCs/>
            <w:color w:val="000000" w:themeColor="text1"/>
            <w:sz w:val="28"/>
            <w:szCs w:val="28"/>
          </w:rPr>
          <w:t>.</w:t>
        </w:r>
        <w:proofErr w:type="spellStart"/>
        <w:r w:rsidRPr="00AA4491">
          <w:rPr>
            <w:bCs/>
            <w:color w:val="000000" w:themeColor="text1"/>
            <w:sz w:val="28"/>
            <w:szCs w:val="28"/>
            <w:lang w:val="en-US"/>
          </w:rPr>
          <w:t>sberbank</w:t>
        </w:r>
        <w:proofErr w:type="spellEnd"/>
        <w:r w:rsidRPr="00AA4491">
          <w:rPr>
            <w:bCs/>
            <w:color w:val="000000" w:themeColor="text1"/>
            <w:sz w:val="28"/>
            <w:szCs w:val="28"/>
          </w:rPr>
          <w:t>-</w:t>
        </w:r>
        <w:proofErr w:type="spellStart"/>
        <w:r w:rsidRPr="00AA4491">
          <w:rPr>
            <w:bCs/>
            <w:color w:val="000000" w:themeColor="text1"/>
            <w:sz w:val="28"/>
            <w:szCs w:val="28"/>
            <w:lang w:val="en-US"/>
          </w:rPr>
          <w:t>ast</w:t>
        </w:r>
        <w:proofErr w:type="spellEnd"/>
        <w:r w:rsidRPr="00AA4491">
          <w:rPr>
            <w:bCs/>
            <w:color w:val="000000" w:themeColor="text1"/>
            <w:sz w:val="28"/>
            <w:szCs w:val="28"/>
          </w:rPr>
          <w:t>.</w:t>
        </w:r>
        <w:proofErr w:type="spellStart"/>
        <w:r w:rsidRPr="00AA4491">
          <w:rPr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A4491">
        <w:rPr>
          <w:bCs/>
          <w:color w:val="000000" w:themeColor="text1"/>
          <w:sz w:val="28"/>
          <w:szCs w:val="28"/>
        </w:rPr>
        <w:t xml:space="preserve"> (торговая секция «Приватизация, аренда и продажа прав») в </w:t>
      </w:r>
      <w:r w:rsidRPr="00AA4491">
        <w:rPr>
          <w:bCs/>
          <w:sz w:val="28"/>
          <w:szCs w:val="28"/>
        </w:rPr>
        <w:t xml:space="preserve">сети Интернет, </w:t>
      </w:r>
      <w:r w:rsidRPr="00AA4491">
        <w:rPr>
          <w:sz w:val="28"/>
          <w:szCs w:val="28"/>
        </w:rPr>
        <w:t>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10.02.2010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6"/>
          <w:szCs w:val="26"/>
        </w:rPr>
        <w:t>Протоколом Правления НО «Новоуренгойский фонд развития предпринимательства» №27 от 14.10.2022 года</w:t>
      </w:r>
      <w:r w:rsidRPr="00AA4491">
        <w:rPr>
          <w:sz w:val="28"/>
          <w:szCs w:val="28"/>
        </w:rPr>
        <w:t>.</w:t>
      </w:r>
      <w:r w:rsidRPr="00AA4491">
        <w:rPr>
          <w:color w:val="000000"/>
          <w:sz w:val="28"/>
          <w:szCs w:val="28"/>
        </w:rPr>
        <w:t xml:space="preserve"> </w:t>
      </w:r>
      <w:r w:rsidRPr="00AA4491">
        <w:rPr>
          <w:sz w:val="28"/>
          <w:szCs w:val="28"/>
        </w:rPr>
        <w:t xml:space="preserve">                                   </w:t>
      </w:r>
    </w:p>
    <w:p w:rsidR="003E04AC" w:rsidRPr="00AA4491" w:rsidRDefault="003E04AC" w:rsidP="003E04AC">
      <w:pPr>
        <w:widowControl w:val="0"/>
        <w:tabs>
          <w:tab w:val="left" w:pos="567"/>
        </w:tabs>
        <w:ind w:right="-1"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В части, прямо не урегулированной действующим законодательством Российской Федерации, проведение аукциона регулируется настоящей аукционной документацией, регламентом Универсальной торговой платформы «Сбербанк-АСТ», регламентом торговой секции «Приватизация, аренда и продажа прав» универсальной торговой платформы АО «Сбербанк-АСТ».</w:t>
      </w:r>
    </w:p>
    <w:p w:rsidR="003E04AC" w:rsidRPr="00AA4491" w:rsidRDefault="003E04AC" w:rsidP="003E04AC">
      <w:pPr>
        <w:ind w:firstLine="720"/>
        <w:rPr>
          <w:sz w:val="28"/>
          <w:szCs w:val="28"/>
        </w:rPr>
      </w:pPr>
    </w:p>
    <w:p w:rsidR="003E04AC" w:rsidRPr="00AA4491" w:rsidRDefault="003E04AC" w:rsidP="003E04AC">
      <w:pPr>
        <w:widowControl w:val="0"/>
        <w:ind w:right="126"/>
        <w:jc w:val="center"/>
        <w:rPr>
          <w:b/>
          <w:bCs/>
          <w:sz w:val="28"/>
          <w:szCs w:val="28"/>
        </w:rPr>
      </w:pPr>
      <w:r w:rsidRPr="00AA4491">
        <w:rPr>
          <w:b/>
          <w:bCs/>
          <w:sz w:val="28"/>
          <w:szCs w:val="28"/>
        </w:rPr>
        <w:t>Общие положения</w:t>
      </w:r>
    </w:p>
    <w:p w:rsidR="003E04AC" w:rsidRDefault="003E04AC" w:rsidP="003E04AC">
      <w:pPr>
        <w:ind w:firstLine="720"/>
        <w:contextualSpacing/>
        <w:jc w:val="both"/>
        <w:rPr>
          <w:sz w:val="28"/>
          <w:szCs w:val="28"/>
        </w:rPr>
      </w:pPr>
      <w:r w:rsidRPr="005861A7">
        <w:rPr>
          <w:b/>
          <w:sz w:val="28"/>
          <w:szCs w:val="28"/>
        </w:rPr>
        <w:t>Собственник имущества</w:t>
      </w:r>
      <w:r w:rsidRPr="00AA4491">
        <w:rPr>
          <w:sz w:val="28"/>
          <w:szCs w:val="28"/>
        </w:rPr>
        <w:t xml:space="preserve"> – муниципальное образование город Новый Уренгой, в запись регистрации в Едином государственном реестре прав на недвижимое имущество и сделок с ним № 89-72-37/050/2007-480 от 25.12.2007 года.</w:t>
      </w:r>
    </w:p>
    <w:p w:rsidR="003E04AC" w:rsidRPr="00AA4491" w:rsidRDefault="003E04AC" w:rsidP="003E04AC">
      <w:pPr>
        <w:ind w:firstLine="720"/>
        <w:contextualSpacing/>
        <w:jc w:val="both"/>
        <w:rPr>
          <w:sz w:val="28"/>
          <w:szCs w:val="28"/>
        </w:rPr>
      </w:pPr>
    </w:p>
    <w:p w:rsidR="003E04AC" w:rsidRDefault="003E04AC" w:rsidP="003E04AC">
      <w:pPr>
        <w:ind w:firstLine="720"/>
        <w:contextualSpacing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Пользователь, арендодатель</w:t>
      </w:r>
      <w:r w:rsidRPr="00AA4491">
        <w:rPr>
          <w:sz w:val="28"/>
          <w:szCs w:val="28"/>
        </w:rPr>
        <w:t xml:space="preserve"> </w:t>
      </w:r>
      <w:r w:rsidRPr="00AA4491">
        <w:rPr>
          <w:b/>
          <w:sz w:val="28"/>
          <w:szCs w:val="28"/>
        </w:rPr>
        <w:t>имущества</w:t>
      </w:r>
      <w:r w:rsidRPr="00AA4491">
        <w:rPr>
          <w:sz w:val="28"/>
          <w:szCs w:val="28"/>
        </w:rPr>
        <w:t xml:space="preserve"> - Некоммерческая организация «Новоуренгойский фонд развития предпринимательства», на </w:t>
      </w:r>
      <w:r w:rsidRPr="00AA4491">
        <w:rPr>
          <w:sz w:val="28"/>
          <w:szCs w:val="28"/>
        </w:rPr>
        <w:lastRenderedPageBreak/>
        <w:t xml:space="preserve">основании </w:t>
      </w:r>
      <w:bookmarkStart w:id="0" w:name="_Hlk120270118"/>
      <w:r w:rsidRPr="00AA4491">
        <w:rPr>
          <w:sz w:val="28"/>
          <w:szCs w:val="28"/>
        </w:rPr>
        <w:t>распоряжения Администрации города Новый Уренгой от 07.10.2022 № 1692-р «О предоставлении муниципальной преференции»</w:t>
      </w:r>
      <w:bookmarkEnd w:id="0"/>
      <w:r w:rsidRPr="00AA4491">
        <w:rPr>
          <w:sz w:val="28"/>
          <w:szCs w:val="28"/>
        </w:rPr>
        <w:t>, Договора передачи муниципального имущества в пользование №120/2022 от 14.10.2022 года.</w:t>
      </w:r>
    </w:p>
    <w:p w:rsidR="003E04AC" w:rsidRPr="00AA4491" w:rsidRDefault="003E04AC" w:rsidP="003E04AC">
      <w:pPr>
        <w:ind w:firstLine="720"/>
        <w:contextualSpacing/>
        <w:jc w:val="both"/>
        <w:rPr>
          <w:sz w:val="28"/>
          <w:szCs w:val="28"/>
        </w:rPr>
      </w:pPr>
    </w:p>
    <w:p w:rsidR="003E04AC" w:rsidRPr="00AA4491" w:rsidRDefault="003E04AC" w:rsidP="003E04AC">
      <w:pPr>
        <w:ind w:firstLine="720"/>
        <w:contextualSpacing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Организатор торгов</w:t>
      </w:r>
      <w:r w:rsidRPr="00AA4491">
        <w:rPr>
          <w:sz w:val="28"/>
          <w:szCs w:val="28"/>
        </w:rPr>
        <w:t xml:space="preserve"> – Некоммерческая организация «Новоуренгойский фонд развития предпринимательства» (далее –Организатор торгов).  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Местонахождение: 629305, ЯНАО, г. Новый Уренгой, улица Юбилейная, дом 5, электронная почта: </w:t>
      </w:r>
      <w:proofErr w:type="spellStart"/>
      <w:r w:rsidRPr="00AA4491">
        <w:rPr>
          <w:sz w:val="28"/>
          <w:szCs w:val="28"/>
          <w:lang w:val="en-US" w:eastAsia="x-none"/>
        </w:rPr>
        <w:t>nonfrp</w:t>
      </w:r>
      <w:proofErr w:type="spellEnd"/>
      <w:r w:rsidRPr="00AA4491">
        <w:rPr>
          <w:sz w:val="28"/>
          <w:szCs w:val="28"/>
          <w:lang w:eastAsia="x-none"/>
        </w:rPr>
        <w:t>@</w:t>
      </w:r>
      <w:r w:rsidRPr="00AA4491">
        <w:rPr>
          <w:sz w:val="28"/>
          <w:szCs w:val="28"/>
          <w:lang w:val="en-US" w:eastAsia="x-none"/>
        </w:rPr>
        <w:t>mail</w:t>
      </w:r>
      <w:r w:rsidRPr="00AA4491">
        <w:rPr>
          <w:sz w:val="28"/>
          <w:szCs w:val="28"/>
          <w:lang w:eastAsia="x-none"/>
        </w:rPr>
        <w:t>.</w:t>
      </w:r>
      <w:proofErr w:type="spellStart"/>
      <w:r w:rsidRPr="00AA4491">
        <w:rPr>
          <w:sz w:val="28"/>
          <w:szCs w:val="28"/>
          <w:lang w:val="en-US" w:eastAsia="x-none"/>
        </w:rPr>
        <w:t>ru</w:t>
      </w:r>
      <w:proofErr w:type="spellEnd"/>
      <w:r w:rsidRPr="00AA4491">
        <w:rPr>
          <w:sz w:val="28"/>
          <w:szCs w:val="28"/>
        </w:rPr>
        <w:t>.</w:t>
      </w:r>
    </w:p>
    <w:p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Контактные лица – Штирц Сергей Валерьевич, телефон: +7 922 127 37 77, электронная почта: </w:t>
      </w:r>
      <w:hyperlink r:id="rId6" w:history="1">
        <w:r w:rsidRPr="0020645F">
          <w:rPr>
            <w:rStyle w:val="a3"/>
            <w:sz w:val="28"/>
            <w:szCs w:val="28"/>
            <w:lang w:val="en-US"/>
          </w:rPr>
          <w:t>SV</w:t>
        </w:r>
        <w:r w:rsidRPr="0020645F">
          <w:rPr>
            <w:rStyle w:val="a3"/>
            <w:sz w:val="28"/>
            <w:szCs w:val="28"/>
          </w:rPr>
          <w:t>@</w:t>
        </w:r>
        <w:proofErr w:type="spellStart"/>
        <w:r w:rsidRPr="0020645F"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20645F">
          <w:rPr>
            <w:rStyle w:val="a3"/>
            <w:sz w:val="28"/>
            <w:szCs w:val="28"/>
          </w:rPr>
          <w:t>89.</w:t>
        </w:r>
        <w:proofErr w:type="spellStart"/>
        <w:r w:rsidRPr="002064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A4491">
        <w:rPr>
          <w:sz w:val="28"/>
          <w:szCs w:val="28"/>
        </w:rPr>
        <w:t>.</w:t>
      </w:r>
    </w:p>
    <w:p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:rsidR="003E04AC" w:rsidRDefault="003E04AC" w:rsidP="003E04AC">
      <w:pPr>
        <w:widowControl w:val="0"/>
        <w:ind w:right="-1"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Электронная площадка</w:t>
      </w:r>
      <w:r w:rsidRPr="00AA4491">
        <w:rPr>
          <w:sz w:val="28"/>
          <w:szCs w:val="28"/>
        </w:rPr>
        <w:t xml:space="preserve"> – </w:t>
      </w:r>
      <w:r w:rsidRPr="00AA4491">
        <w:rPr>
          <w:color w:val="000000"/>
          <w:sz w:val="28"/>
          <w:szCs w:val="28"/>
          <w:shd w:val="clear" w:color="auto" w:fill="FFFFFF"/>
        </w:rPr>
        <w:t xml:space="preserve">Универсальная торговая платформа </w:t>
      </w:r>
      <w:r w:rsidRPr="00AA4491">
        <w:rPr>
          <w:sz w:val="28"/>
          <w:szCs w:val="28"/>
        </w:rPr>
        <w:t>Акционерное общество «Сбербанк - Автоматизированная система торгов» (далее – УТП АО «Сбербанк–АСТ», электронная площадка) (</w:t>
      </w:r>
      <w:hyperlink r:id="rId7" w:tooltip="http://utp.sberbank-ast.ru/AP" w:history="1">
        <w:r w:rsidRPr="00AA4491">
          <w:rPr>
            <w:rStyle w:val="a3"/>
            <w:sz w:val="28"/>
            <w:szCs w:val="28"/>
          </w:rPr>
          <w:t>http://utp.sberbank-ast.ru</w:t>
        </w:r>
      </w:hyperlink>
      <w:r w:rsidRPr="00AA4491">
        <w:rPr>
          <w:sz w:val="28"/>
          <w:szCs w:val="28"/>
        </w:rPr>
        <w:t xml:space="preserve">). </w:t>
      </w:r>
    </w:p>
    <w:p w:rsidR="003E04AC" w:rsidRPr="00AA4491" w:rsidRDefault="003E04AC" w:rsidP="003E04AC">
      <w:pPr>
        <w:widowControl w:val="0"/>
        <w:ind w:right="-1" w:firstLine="720"/>
        <w:jc w:val="both"/>
        <w:rPr>
          <w:sz w:val="28"/>
          <w:szCs w:val="28"/>
        </w:rPr>
      </w:pPr>
    </w:p>
    <w:p w:rsidR="003E04AC" w:rsidRPr="00AA4491" w:rsidRDefault="003E04AC" w:rsidP="003E04AC">
      <w:pPr>
        <w:ind w:firstLine="708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Оператор электронной площадки:</w:t>
      </w:r>
      <w:r w:rsidRPr="00AA4491">
        <w:rPr>
          <w:sz w:val="28"/>
          <w:szCs w:val="28"/>
        </w:rPr>
        <w:t xml:space="preserve"> акционерное общество «Сбербанк-Автоматизированная система торгов» (далее – АО «Сбербанк-АСТ», Оператор).</w:t>
      </w:r>
    </w:p>
    <w:p w:rsidR="003E04AC" w:rsidRPr="00AA4491" w:rsidRDefault="003E04AC" w:rsidP="003E04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Юридический адрес: 127055, г. Москва, ул. Новослободская, д. 24, стр. 2. </w:t>
      </w:r>
    </w:p>
    <w:p w:rsidR="003E04AC" w:rsidRPr="00AA4491" w:rsidRDefault="003E04AC" w:rsidP="003E04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Фактический адрес: 119435, г. Москва, Большой Саввинский переулок, дом 12, стр. 9. </w:t>
      </w:r>
    </w:p>
    <w:p w:rsidR="003E04AC" w:rsidRPr="00AA4491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Служба технической поддержки:</w:t>
      </w:r>
      <w:r w:rsidRPr="00AA4491">
        <w:rPr>
          <w:sz w:val="28"/>
          <w:szCs w:val="28"/>
          <w:lang w:val="en-US"/>
        </w:rPr>
        <w:t> </w:t>
      </w:r>
      <w:hyperlink r:id="rId8" w:tooltip="mailto:property@sberbank-ast.ru" w:history="1">
        <w:r w:rsidRPr="00AA4491">
          <w:rPr>
            <w:sz w:val="28"/>
            <w:szCs w:val="28"/>
            <w:lang w:val="en-US"/>
          </w:rPr>
          <w:t>property</w:t>
        </w:r>
        <w:r w:rsidRPr="00AA4491">
          <w:rPr>
            <w:sz w:val="28"/>
            <w:szCs w:val="28"/>
          </w:rPr>
          <w:t>@</w:t>
        </w:r>
        <w:proofErr w:type="spellStart"/>
        <w:r w:rsidRPr="00AA4491">
          <w:rPr>
            <w:sz w:val="28"/>
            <w:szCs w:val="28"/>
            <w:lang w:val="en-US"/>
          </w:rPr>
          <w:t>sberbank</w:t>
        </w:r>
        <w:proofErr w:type="spellEnd"/>
        <w:r w:rsidRPr="00AA4491">
          <w:rPr>
            <w:sz w:val="28"/>
            <w:szCs w:val="28"/>
          </w:rPr>
          <w:t>-</w:t>
        </w:r>
        <w:proofErr w:type="spellStart"/>
        <w:r w:rsidRPr="00AA4491">
          <w:rPr>
            <w:sz w:val="28"/>
            <w:szCs w:val="28"/>
            <w:lang w:val="en-US"/>
          </w:rPr>
          <w:t>ast</w:t>
        </w:r>
        <w:proofErr w:type="spellEnd"/>
        <w:r w:rsidRPr="00AA4491">
          <w:rPr>
            <w:sz w:val="28"/>
            <w:szCs w:val="28"/>
          </w:rPr>
          <w:t>.</w:t>
        </w:r>
        <w:proofErr w:type="spellStart"/>
        <w:r w:rsidRPr="00AA4491">
          <w:rPr>
            <w:sz w:val="28"/>
            <w:szCs w:val="28"/>
            <w:lang w:val="en-US"/>
          </w:rPr>
          <w:t>ru</w:t>
        </w:r>
        <w:proofErr w:type="spellEnd"/>
      </w:hyperlink>
      <w:r w:rsidRPr="00AA4491">
        <w:rPr>
          <w:sz w:val="28"/>
          <w:szCs w:val="28"/>
        </w:rPr>
        <w:t>.</w:t>
      </w:r>
    </w:p>
    <w:p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Телефоны: 8 (800) 302-29-99, 8 (495) 787-29-97, 8 (495) 787-29-</w:t>
      </w:r>
      <w:proofErr w:type="gramStart"/>
      <w:r w:rsidRPr="00AA4491">
        <w:rPr>
          <w:sz w:val="28"/>
          <w:szCs w:val="28"/>
        </w:rPr>
        <w:t xml:space="preserve">99,   </w:t>
      </w:r>
      <w:proofErr w:type="gramEnd"/>
      <w:r w:rsidRPr="00AA4491">
        <w:rPr>
          <w:sz w:val="28"/>
          <w:szCs w:val="28"/>
        </w:rPr>
        <w:t xml:space="preserve">                                      8 (495) 539-59-23. </w:t>
      </w:r>
    </w:p>
    <w:p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Претендент </w:t>
      </w:r>
      <w:r w:rsidRPr="00AA4491">
        <w:rPr>
          <w:sz w:val="28"/>
          <w:szCs w:val="28"/>
        </w:rPr>
        <w:t>– пользователь торговой секции, подавший заявку на участие в аукционе.</w:t>
      </w:r>
    </w:p>
    <w:p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Участник торгов </w:t>
      </w:r>
      <w:r w:rsidRPr="00AA4491">
        <w:rPr>
          <w:sz w:val="28"/>
          <w:szCs w:val="28"/>
        </w:rPr>
        <w:t>– лицо, участвующее в торгах в соответствии с законодательством Российской Федерации и условиями настоящего информационного сообщения.</w:t>
      </w:r>
    </w:p>
    <w:p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Предмет торгов </w:t>
      </w:r>
      <w:r>
        <w:rPr>
          <w:b/>
          <w:sz w:val="28"/>
          <w:szCs w:val="28"/>
        </w:rPr>
        <w:t>–</w:t>
      </w:r>
      <w:r w:rsidRPr="00AA44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 на заключение</w:t>
      </w:r>
      <w:r w:rsidRPr="00AA4491">
        <w:rPr>
          <w:sz w:val="28"/>
          <w:szCs w:val="28"/>
        </w:rPr>
        <w:t xml:space="preserve"> договора аренды муниципального имущества</w:t>
      </w:r>
      <w:r>
        <w:rPr>
          <w:sz w:val="28"/>
          <w:szCs w:val="28"/>
        </w:rPr>
        <w:t xml:space="preserve"> сроком до 12.10.2027 года.</w:t>
      </w:r>
    </w:p>
    <w:p w:rsidR="003E04AC" w:rsidRDefault="003E04AC" w:rsidP="003E04AC">
      <w:pPr>
        <w:ind w:firstLine="709"/>
        <w:jc w:val="both"/>
        <w:rPr>
          <w:sz w:val="28"/>
          <w:szCs w:val="28"/>
        </w:rPr>
      </w:pPr>
    </w:p>
    <w:p w:rsidR="003E04AC" w:rsidRDefault="003E04AC" w:rsidP="003E04AC">
      <w:pPr>
        <w:ind w:firstLine="709"/>
        <w:jc w:val="both"/>
        <w:rPr>
          <w:sz w:val="28"/>
          <w:szCs w:val="28"/>
        </w:rPr>
      </w:pPr>
      <w:r w:rsidRPr="00FD526C">
        <w:rPr>
          <w:b/>
          <w:sz w:val="28"/>
          <w:szCs w:val="28"/>
        </w:rPr>
        <w:t>Срок аренды</w:t>
      </w:r>
      <w:r>
        <w:rPr>
          <w:sz w:val="28"/>
          <w:szCs w:val="28"/>
        </w:rPr>
        <w:t xml:space="preserve"> –</w:t>
      </w:r>
      <w:r w:rsidRPr="00AA4491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аренды заключается с</w:t>
      </w:r>
      <w:r w:rsidRPr="00AA4491">
        <w:rPr>
          <w:sz w:val="28"/>
          <w:szCs w:val="28"/>
        </w:rPr>
        <w:t>роком до 12.10.2027 года.</w:t>
      </w:r>
    </w:p>
    <w:p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:rsidR="003E04AC" w:rsidRDefault="003E04AC" w:rsidP="003E04AC">
      <w:pPr>
        <w:ind w:firstLine="708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Форма торгов </w:t>
      </w:r>
      <w:r w:rsidRPr="00AA4491">
        <w:rPr>
          <w:sz w:val="28"/>
          <w:szCs w:val="28"/>
        </w:rPr>
        <w:t xml:space="preserve">- аукцион в электронной форме, участниками которого могут быть только субъекты малого и среднего предпринимательства. </w:t>
      </w:r>
    </w:p>
    <w:p w:rsidR="003E04AC" w:rsidRPr="00AA4491" w:rsidRDefault="003E04AC" w:rsidP="003E04AC">
      <w:pPr>
        <w:ind w:firstLine="708"/>
        <w:jc w:val="both"/>
        <w:rPr>
          <w:sz w:val="28"/>
          <w:szCs w:val="28"/>
        </w:rPr>
      </w:pPr>
    </w:p>
    <w:p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lastRenderedPageBreak/>
        <w:t xml:space="preserve">Начальная </w:t>
      </w:r>
      <w:r>
        <w:rPr>
          <w:b/>
          <w:sz w:val="28"/>
          <w:szCs w:val="28"/>
        </w:rPr>
        <w:t xml:space="preserve">(минимальная) </w:t>
      </w:r>
      <w:r w:rsidRPr="00AA4491">
        <w:rPr>
          <w:b/>
          <w:sz w:val="28"/>
          <w:szCs w:val="28"/>
        </w:rPr>
        <w:t>цена предмета аукциона</w:t>
      </w:r>
      <w:r w:rsidRPr="00AA4491">
        <w:rPr>
          <w:sz w:val="28"/>
          <w:szCs w:val="28"/>
        </w:rPr>
        <w:t xml:space="preserve"> на право заключения договора аренды муниципального имущества устанавливается в размере ежегодной арендной платы.</w:t>
      </w:r>
    </w:p>
    <w:p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:rsidR="003E04AC" w:rsidRPr="00D74D7A" w:rsidRDefault="003E04AC" w:rsidP="003E04AC">
      <w:pPr>
        <w:ind w:firstLine="709"/>
        <w:jc w:val="both"/>
        <w:rPr>
          <w:sz w:val="28"/>
          <w:szCs w:val="28"/>
          <w:highlight w:val="yellow"/>
        </w:rPr>
      </w:pPr>
      <w:r w:rsidRPr="00AA4491">
        <w:rPr>
          <w:b/>
          <w:sz w:val="28"/>
          <w:szCs w:val="28"/>
        </w:rPr>
        <w:t>По результатам аукциона</w:t>
      </w:r>
      <w:r w:rsidRPr="00AA4491">
        <w:rPr>
          <w:sz w:val="28"/>
          <w:szCs w:val="28"/>
        </w:rPr>
        <w:t xml:space="preserve"> на право заключения договора аренды муниципального имущества определяется ежегодный размер арендной платы.</w:t>
      </w:r>
    </w:p>
    <w:p w:rsidR="003E04AC" w:rsidRPr="00AA4491" w:rsidRDefault="003E04AC" w:rsidP="003E04AC">
      <w:pPr>
        <w:ind w:firstLine="720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Порядок определения победителя аукциона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Победителем аукциона признается лицо, предложившее наиболее высокую цену ежегодной арендной платы.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  <w:highlight w:val="yellow"/>
        </w:rPr>
      </w:pPr>
      <w:r w:rsidRPr="00AA4491">
        <w:rPr>
          <w:sz w:val="28"/>
          <w:szCs w:val="28"/>
        </w:rPr>
        <w:t>Условия аукциона, а также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E04AC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</w:p>
    <w:p w:rsidR="003E04AC" w:rsidRDefault="003E04AC" w:rsidP="003E04AC">
      <w:pPr>
        <w:widowControl w:val="0"/>
        <w:ind w:right="126" w:firstLine="720"/>
        <w:jc w:val="both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Проведения осмотра имущества: с 2</w:t>
      </w:r>
      <w:r>
        <w:rPr>
          <w:b/>
          <w:sz w:val="28"/>
          <w:szCs w:val="28"/>
        </w:rPr>
        <w:t>6</w:t>
      </w:r>
      <w:r w:rsidRPr="00AA4491">
        <w:rPr>
          <w:b/>
          <w:sz w:val="28"/>
          <w:szCs w:val="28"/>
        </w:rPr>
        <w:t xml:space="preserve">.11.2022 по </w:t>
      </w:r>
      <w:r>
        <w:rPr>
          <w:b/>
          <w:sz w:val="28"/>
          <w:szCs w:val="28"/>
        </w:rPr>
        <w:t>16</w:t>
      </w:r>
      <w:r w:rsidRPr="00AA4491">
        <w:rPr>
          <w:b/>
          <w:sz w:val="28"/>
          <w:szCs w:val="28"/>
        </w:rPr>
        <w:t xml:space="preserve">.12.2022 </w:t>
      </w:r>
      <w:r w:rsidRPr="00AA4491">
        <w:rPr>
          <w:color w:val="000000"/>
          <w:sz w:val="28"/>
          <w:szCs w:val="28"/>
        </w:rPr>
        <w:t xml:space="preserve">в рабочие дни (ПН-ПТ) с 8-30 до 17-00, с перерывом на обед с 12-30 до 14-00.                                   Справки по тел: </w:t>
      </w:r>
      <w:r w:rsidRPr="00AA4491">
        <w:rPr>
          <w:sz w:val="28"/>
          <w:szCs w:val="28"/>
        </w:rPr>
        <w:t>+7(902)-826-82-66</w:t>
      </w:r>
      <w:r w:rsidRPr="00AA4491">
        <w:rPr>
          <w:b/>
          <w:sz w:val="28"/>
          <w:szCs w:val="28"/>
        </w:rPr>
        <w:t>.</w:t>
      </w:r>
    </w:p>
    <w:p w:rsidR="003E04AC" w:rsidRPr="00AA4491" w:rsidRDefault="003E04AC" w:rsidP="003E04AC">
      <w:pPr>
        <w:widowControl w:val="0"/>
        <w:ind w:right="126" w:firstLine="720"/>
        <w:jc w:val="both"/>
        <w:rPr>
          <w:b/>
          <w:sz w:val="28"/>
          <w:szCs w:val="28"/>
        </w:rPr>
      </w:pPr>
    </w:p>
    <w:p w:rsidR="003E04AC" w:rsidRPr="00AA4491" w:rsidRDefault="003E04AC" w:rsidP="003E04AC">
      <w:pPr>
        <w:ind w:firstLine="708"/>
        <w:jc w:val="both"/>
        <w:rPr>
          <w:color w:val="000000"/>
          <w:sz w:val="28"/>
          <w:szCs w:val="28"/>
        </w:rPr>
      </w:pPr>
      <w:r w:rsidRPr="00AA4491">
        <w:rPr>
          <w:b/>
          <w:sz w:val="28"/>
          <w:szCs w:val="28"/>
        </w:rPr>
        <w:t xml:space="preserve">Место проведения электронного аукциона -  </w:t>
      </w:r>
      <w:r w:rsidRPr="00AA4491">
        <w:rPr>
          <w:sz w:val="28"/>
          <w:szCs w:val="28"/>
        </w:rPr>
        <w:t xml:space="preserve">электронная площадка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9" w:tooltip="http://utp.sberbank-ast.ru/" w:history="1">
        <w:r w:rsidRPr="00AA4491">
          <w:rPr>
            <w:rStyle w:val="a3"/>
            <w:color w:val="000000" w:themeColor="text1"/>
            <w:sz w:val="28"/>
            <w:szCs w:val="28"/>
          </w:rPr>
          <w:t>http://utp.sberbank-ast.ru/</w:t>
        </w:r>
      </w:hyperlink>
      <w:r w:rsidRPr="00AA4491">
        <w:rPr>
          <w:color w:val="000000" w:themeColor="text1"/>
          <w:sz w:val="28"/>
          <w:szCs w:val="28"/>
        </w:rPr>
        <w:t>.</w:t>
      </w:r>
    </w:p>
    <w:p w:rsidR="003E04AC" w:rsidRDefault="003E04AC" w:rsidP="003E04AC">
      <w:pPr>
        <w:ind w:firstLine="708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Проведение аукциона в электронной форме осуществляется на электронной площадке оператором электронной площадки.</w:t>
      </w:r>
    </w:p>
    <w:p w:rsidR="003E04AC" w:rsidRPr="00AA4491" w:rsidRDefault="003E04AC" w:rsidP="003E04AC">
      <w:pPr>
        <w:ind w:firstLine="708"/>
        <w:jc w:val="both"/>
        <w:rPr>
          <w:sz w:val="28"/>
          <w:szCs w:val="28"/>
        </w:rPr>
      </w:pPr>
    </w:p>
    <w:p w:rsidR="003E04AC" w:rsidRDefault="003E04AC" w:rsidP="003E04AC">
      <w:pPr>
        <w:widowControl w:val="0"/>
        <w:ind w:right="126" w:firstLine="720"/>
        <w:jc w:val="both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Дата размещения информационного сообщения:  2</w:t>
      </w:r>
      <w:r>
        <w:rPr>
          <w:b/>
          <w:sz w:val="28"/>
          <w:szCs w:val="28"/>
        </w:rPr>
        <w:t>5</w:t>
      </w:r>
      <w:r w:rsidRPr="00AA4491">
        <w:rPr>
          <w:b/>
          <w:sz w:val="28"/>
          <w:szCs w:val="28"/>
        </w:rPr>
        <w:t>.11.2022.</w:t>
      </w:r>
    </w:p>
    <w:p w:rsidR="003E04AC" w:rsidRPr="00AA4491" w:rsidRDefault="003E04AC" w:rsidP="003E04AC">
      <w:pPr>
        <w:widowControl w:val="0"/>
        <w:ind w:right="126" w:firstLine="720"/>
        <w:jc w:val="both"/>
        <w:rPr>
          <w:b/>
          <w:sz w:val="28"/>
          <w:szCs w:val="28"/>
        </w:rPr>
      </w:pPr>
    </w:p>
    <w:p w:rsidR="003E04AC" w:rsidRPr="00AA4491" w:rsidRDefault="003E04AC" w:rsidP="003E04AC">
      <w:pPr>
        <w:widowControl w:val="0"/>
        <w:ind w:right="126" w:firstLine="720"/>
        <w:jc w:val="both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 xml:space="preserve">Дата и время начала приема заявок </w:t>
      </w:r>
      <w:r w:rsidRPr="00AA4491">
        <w:rPr>
          <w:sz w:val="28"/>
          <w:szCs w:val="28"/>
        </w:rPr>
        <w:t>на участие в аукционе</w:t>
      </w:r>
      <w:r w:rsidRPr="00AA4491">
        <w:rPr>
          <w:b/>
          <w:sz w:val="28"/>
          <w:szCs w:val="28"/>
        </w:rPr>
        <w:t xml:space="preserve">:                                </w:t>
      </w:r>
    </w:p>
    <w:p w:rsidR="003E04AC" w:rsidRDefault="003E04AC" w:rsidP="003E04AC">
      <w:pPr>
        <w:widowControl w:val="0"/>
        <w:ind w:right="126"/>
        <w:jc w:val="both"/>
        <w:rPr>
          <w:b/>
          <w:bCs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 xml:space="preserve">с 06 ч. 30 м </w:t>
      </w:r>
      <w:r w:rsidRPr="00AA4491">
        <w:rPr>
          <w:bCs/>
          <w:color w:val="000000"/>
          <w:sz w:val="28"/>
          <w:szCs w:val="28"/>
        </w:rPr>
        <w:t>(время московское)</w:t>
      </w:r>
      <w:r w:rsidRPr="00AA4491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6</w:t>
      </w:r>
      <w:r w:rsidRPr="00AA4491">
        <w:rPr>
          <w:b/>
          <w:bCs/>
          <w:color w:val="000000"/>
          <w:sz w:val="28"/>
          <w:szCs w:val="28"/>
        </w:rPr>
        <w:t>.11.2022.</w:t>
      </w:r>
    </w:p>
    <w:p w:rsidR="003E04AC" w:rsidRPr="00AA4491" w:rsidRDefault="003E04AC" w:rsidP="003E04AC">
      <w:pPr>
        <w:widowControl w:val="0"/>
        <w:ind w:right="126"/>
        <w:jc w:val="both"/>
        <w:rPr>
          <w:sz w:val="28"/>
          <w:szCs w:val="28"/>
        </w:rPr>
      </w:pPr>
    </w:p>
    <w:p w:rsidR="003E04AC" w:rsidRPr="00AA4491" w:rsidRDefault="003E04AC" w:rsidP="003E04AC">
      <w:pPr>
        <w:widowControl w:val="0"/>
        <w:ind w:right="126"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Дата и время окончания приема заявок</w:t>
      </w:r>
      <w:r w:rsidRPr="00AA4491">
        <w:rPr>
          <w:sz w:val="28"/>
          <w:szCs w:val="28"/>
        </w:rPr>
        <w:t xml:space="preserve"> на участие в аукционе:                              </w:t>
      </w:r>
    </w:p>
    <w:p w:rsidR="003E04AC" w:rsidRDefault="003E04AC" w:rsidP="003E04AC">
      <w:pPr>
        <w:widowControl w:val="0"/>
        <w:ind w:right="126"/>
        <w:jc w:val="both"/>
        <w:rPr>
          <w:bCs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до 07 ч. 59 мин.</w:t>
      </w:r>
      <w:r w:rsidRPr="00AA4491">
        <w:rPr>
          <w:bCs/>
          <w:color w:val="000000"/>
          <w:sz w:val="28"/>
          <w:szCs w:val="28"/>
        </w:rPr>
        <w:t xml:space="preserve"> (время московское)</w:t>
      </w:r>
      <w:r w:rsidRPr="00AA4491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>6</w:t>
      </w:r>
      <w:r w:rsidRPr="00AA4491">
        <w:rPr>
          <w:b/>
          <w:bCs/>
          <w:color w:val="000000"/>
          <w:sz w:val="28"/>
          <w:szCs w:val="28"/>
        </w:rPr>
        <w:t>.12.2022</w:t>
      </w:r>
      <w:r w:rsidRPr="00AA4491">
        <w:rPr>
          <w:bCs/>
          <w:color w:val="000000"/>
          <w:sz w:val="28"/>
          <w:szCs w:val="28"/>
        </w:rPr>
        <w:t>.</w:t>
      </w:r>
    </w:p>
    <w:p w:rsidR="003E04AC" w:rsidRPr="00AA4491" w:rsidRDefault="003E04AC" w:rsidP="003E04AC">
      <w:pPr>
        <w:widowControl w:val="0"/>
        <w:ind w:right="126"/>
        <w:jc w:val="both"/>
        <w:rPr>
          <w:color w:val="000000"/>
          <w:sz w:val="28"/>
          <w:szCs w:val="28"/>
        </w:rPr>
      </w:pPr>
    </w:p>
    <w:p w:rsidR="003E04AC" w:rsidRPr="00D74D7A" w:rsidRDefault="003E04AC" w:rsidP="003E04AC">
      <w:pPr>
        <w:widowControl w:val="0"/>
        <w:ind w:right="126" w:firstLine="720"/>
        <w:jc w:val="both"/>
        <w:rPr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Дата</w:t>
      </w:r>
      <w:r w:rsidRPr="00AA4491">
        <w:rPr>
          <w:b/>
          <w:sz w:val="28"/>
          <w:szCs w:val="28"/>
        </w:rPr>
        <w:t xml:space="preserve"> и время</w:t>
      </w:r>
      <w:r w:rsidRPr="00AA4491">
        <w:rPr>
          <w:b/>
          <w:color w:val="000000"/>
          <w:sz w:val="28"/>
          <w:szCs w:val="28"/>
        </w:rPr>
        <w:t xml:space="preserve"> начала рассмотрения заявок:</w:t>
      </w:r>
      <w:r w:rsidRPr="00AA4491">
        <w:rPr>
          <w:b/>
          <w:bCs/>
          <w:color w:val="000000"/>
          <w:sz w:val="28"/>
          <w:szCs w:val="28"/>
        </w:rPr>
        <w:t xml:space="preserve"> 08 ч. 00 мин.</w:t>
      </w:r>
      <w:r w:rsidRPr="00AA4491">
        <w:rPr>
          <w:bCs/>
          <w:color w:val="000000"/>
          <w:sz w:val="28"/>
          <w:szCs w:val="28"/>
        </w:rPr>
        <w:t xml:space="preserve"> (время московское)</w:t>
      </w:r>
      <w:r w:rsidRPr="00AA4491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>7</w:t>
      </w:r>
      <w:r w:rsidRPr="00AA4491">
        <w:rPr>
          <w:b/>
          <w:bCs/>
          <w:color w:val="000000"/>
          <w:sz w:val="28"/>
          <w:szCs w:val="28"/>
        </w:rPr>
        <w:t>.12.2022.</w:t>
      </w:r>
    </w:p>
    <w:p w:rsidR="003E04AC" w:rsidRPr="00AA4491" w:rsidRDefault="003E04AC" w:rsidP="003E04AC">
      <w:pPr>
        <w:widowControl w:val="0"/>
        <w:ind w:right="126"/>
        <w:jc w:val="both"/>
        <w:rPr>
          <w:color w:val="000000"/>
          <w:sz w:val="28"/>
          <w:szCs w:val="28"/>
        </w:rPr>
      </w:pPr>
    </w:p>
    <w:p w:rsidR="003E04AC" w:rsidRPr="00D74D7A" w:rsidRDefault="003E04AC" w:rsidP="003E04AC">
      <w:pPr>
        <w:widowControl w:val="0"/>
        <w:ind w:right="126" w:firstLine="720"/>
        <w:jc w:val="both"/>
        <w:rPr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Дата определения участников аукциона</w:t>
      </w:r>
      <w:r w:rsidRPr="00AA4491">
        <w:rPr>
          <w:color w:val="000000"/>
          <w:sz w:val="28"/>
          <w:szCs w:val="28"/>
        </w:rPr>
        <w:t xml:space="preserve">:  </w:t>
      </w:r>
      <w:r w:rsidRPr="00AA449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8</w:t>
      </w:r>
      <w:r w:rsidRPr="00AA4491">
        <w:rPr>
          <w:b/>
          <w:bCs/>
          <w:color w:val="000000"/>
          <w:sz w:val="28"/>
          <w:szCs w:val="28"/>
        </w:rPr>
        <w:t>.12.2022.</w:t>
      </w:r>
    </w:p>
    <w:p w:rsidR="003E04AC" w:rsidRPr="00AA4491" w:rsidRDefault="003E04AC" w:rsidP="003E04AC">
      <w:pPr>
        <w:widowControl w:val="0"/>
        <w:ind w:right="126"/>
        <w:jc w:val="both"/>
        <w:rPr>
          <w:b/>
          <w:sz w:val="28"/>
          <w:szCs w:val="28"/>
        </w:rPr>
      </w:pPr>
    </w:p>
    <w:p w:rsidR="003E04AC" w:rsidRPr="00D74D7A" w:rsidRDefault="003E04AC" w:rsidP="003E04AC">
      <w:pPr>
        <w:widowControl w:val="0"/>
        <w:ind w:right="126"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Дата и время проведения аукциона:</w:t>
      </w:r>
      <w:r w:rsidRPr="00AA4491">
        <w:rPr>
          <w:sz w:val="28"/>
          <w:szCs w:val="28"/>
        </w:rPr>
        <w:t xml:space="preserve"> </w:t>
      </w:r>
      <w:r w:rsidRPr="00AA4491">
        <w:rPr>
          <w:b/>
          <w:bCs/>
          <w:sz w:val="28"/>
          <w:szCs w:val="28"/>
        </w:rPr>
        <w:t>в 07 ч. 00 мин.</w:t>
      </w:r>
      <w:r w:rsidRPr="00AA4491">
        <w:rPr>
          <w:bCs/>
          <w:color w:val="000000"/>
          <w:sz w:val="28"/>
          <w:szCs w:val="28"/>
        </w:rPr>
        <w:t xml:space="preserve"> (время московское) </w:t>
      </w:r>
      <w:r w:rsidRPr="00AA449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9</w:t>
      </w:r>
      <w:r w:rsidRPr="00AA4491">
        <w:rPr>
          <w:b/>
          <w:bCs/>
          <w:color w:val="000000"/>
          <w:sz w:val="28"/>
          <w:szCs w:val="28"/>
        </w:rPr>
        <w:t>.12.2022.</w:t>
      </w:r>
    </w:p>
    <w:p w:rsidR="003E04AC" w:rsidRPr="00AA4491" w:rsidRDefault="003E04AC" w:rsidP="003E04AC">
      <w:pPr>
        <w:widowControl w:val="0"/>
        <w:ind w:right="126" w:firstLine="720"/>
        <w:jc w:val="both"/>
        <w:rPr>
          <w:b/>
          <w:bCs/>
          <w:sz w:val="28"/>
          <w:szCs w:val="28"/>
        </w:rPr>
      </w:pPr>
    </w:p>
    <w:p w:rsidR="003E04AC" w:rsidRPr="00AA4491" w:rsidRDefault="003E04AC" w:rsidP="003E04A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Лот</w:t>
      </w:r>
    </w:p>
    <w:p w:rsidR="003E04AC" w:rsidRPr="00AA4491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b/>
          <w:spacing w:val="-4"/>
          <w:sz w:val="28"/>
          <w:szCs w:val="28"/>
        </w:rPr>
        <w:lastRenderedPageBreak/>
        <w:t xml:space="preserve">Муниципальное имущество: </w:t>
      </w:r>
      <w:r w:rsidRPr="00AA4491">
        <w:rPr>
          <w:spacing w:val="-4"/>
          <w:sz w:val="28"/>
          <w:szCs w:val="28"/>
        </w:rPr>
        <w:t xml:space="preserve">часть здания, </w:t>
      </w:r>
      <w:r w:rsidRPr="00AA4491">
        <w:rPr>
          <w:bCs/>
          <w:snapToGrid w:val="0"/>
          <w:sz w:val="28"/>
          <w:szCs w:val="28"/>
        </w:rPr>
        <w:t>Н</w:t>
      </w:r>
      <w:r w:rsidRPr="00AA4491">
        <w:rPr>
          <w:sz w:val="28"/>
          <w:szCs w:val="28"/>
        </w:rPr>
        <w:t xml:space="preserve">ежилое помещение: гостиница площадью 1 813,3 кв. м, этаж 1, 2, 3, 4, 5, подземная этажность 1, в том числе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часть земельного участка, с кадастровым номером: 89:11:020304:77 (часть земельного участка рассчитана пропорционально площади передаваемого муниципального имущества).</w:t>
      </w:r>
    </w:p>
    <w:p w:rsidR="003E04AC" w:rsidRPr="00AA4491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Местонахождение: </w:t>
      </w:r>
      <w:r w:rsidRPr="00AA4491">
        <w:rPr>
          <w:sz w:val="28"/>
          <w:szCs w:val="28"/>
        </w:rPr>
        <w:t xml:space="preserve">629300, Ямало-Ненецкий автономный округ, г. Новый Уренгой, ул. Юбилейная, д. 5. </w:t>
      </w:r>
    </w:p>
    <w:p w:rsidR="003E04AC" w:rsidRPr="00AA4491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Цель использования недвижимого имущества: </w:t>
      </w:r>
      <w:r w:rsidRPr="00AA4491">
        <w:rPr>
          <w:sz w:val="28"/>
          <w:szCs w:val="28"/>
        </w:rPr>
        <w:t>предоставление гостиничных услуг.</w:t>
      </w:r>
    </w:p>
    <w:p w:rsidR="003E04AC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Муниципальное имущество </w:t>
      </w:r>
      <w:r w:rsidRPr="00AA4491">
        <w:rPr>
          <w:sz w:val="28"/>
          <w:szCs w:val="28"/>
        </w:rPr>
        <w:t xml:space="preserve">нежилое помещение: гостиница с кадастровым номером 89:11:020304:2438, площадью 1 813,3 кв. м, этаж </w:t>
      </w:r>
      <w:bookmarkStart w:id="1" w:name="_Hlk119654745"/>
      <w:r w:rsidRPr="00AA4491">
        <w:rPr>
          <w:sz w:val="28"/>
          <w:szCs w:val="28"/>
        </w:rPr>
        <w:t>1, 2, 3, 4, 5, подземная этажность 1</w:t>
      </w:r>
      <w:bookmarkEnd w:id="1"/>
      <w:r w:rsidRPr="00AA4491">
        <w:rPr>
          <w:sz w:val="28"/>
          <w:szCs w:val="28"/>
        </w:rPr>
        <w:t xml:space="preserve">, в том числе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часть земельного участка, с кадастровым номером: 89:11:020304:77 (часть земельного участка рассчитана пропорционально площади передаваемого муниципального имущества)</w:t>
      </w:r>
      <w:r w:rsidRPr="00AA4491">
        <w:rPr>
          <w:sz w:val="28"/>
          <w:szCs w:val="28"/>
        </w:rPr>
        <w:t xml:space="preserve"> принадлежит НО «Новоуренгойский фонд развития предпринимательства» на праве безвозмездного пользования на основании </w:t>
      </w:r>
      <w:r w:rsidRPr="00321717">
        <w:rPr>
          <w:sz w:val="28"/>
          <w:szCs w:val="28"/>
        </w:rPr>
        <w:t>распоряжения Администрации города Новый Уренгой от 07.10.2022 № 1692-р «О предоставлении муниципальной преференции»</w:t>
      </w:r>
      <w:r>
        <w:rPr>
          <w:sz w:val="28"/>
          <w:szCs w:val="28"/>
        </w:rPr>
        <w:t xml:space="preserve">, </w:t>
      </w:r>
      <w:r w:rsidRPr="00AA4491">
        <w:rPr>
          <w:sz w:val="28"/>
          <w:szCs w:val="28"/>
        </w:rPr>
        <w:t xml:space="preserve">Договора № 120/2022 передачи муниципального имущества от 14.10.2022 года. </w:t>
      </w:r>
    </w:p>
    <w:p w:rsidR="003E04AC" w:rsidRPr="00AA4491" w:rsidRDefault="003E04AC" w:rsidP="003E04A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A4491">
        <w:rPr>
          <w:sz w:val="28"/>
          <w:szCs w:val="28"/>
        </w:rPr>
        <w:t>Указанное недвижимое имущество является муниципальной собственностью</w:t>
      </w:r>
      <w:r w:rsidRPr="00AA4491">
        <w:rPr>
          <w:b/>
          <w:sz w:val="28"/>
          <w:szCs w:val="28"/>
        </w:rPr>
        <w:t xml:space="preserve">, </w:t>
      </w:r>
      <w:r w:rsidRPr="00AA4491">
        <w:rPr>
          <w:sz w:val="28"/>
          <w:szCs w:val="28"/>
        </w:rPr>
        <w:t>о чем в Едином государственном реестра прав на недвижимое имущество и сделок с ним 25.12.2007 сделана</w:t>
      </w:r>
      <w:r w:rsidRPr="00AA4491">
        <w:rPr>
          <w:color w:val="000000"/>
          <w:sz w:val="28"/>
          <w:szCs w:val="28"/>
        </w:rPr>
        <w:t xml:space="preserve"> запись регистрации № 89-72-37/050/2007-480.</w:t>
      </w:r>
      <w:r w:rsidRPr="00AA4491">
        <w:rPr>
          <w:sz w:val="28"/>
          <w:szCs w:val="28"/>
        </w:rPr>
        <w:t xml:space="preserve"> </w:t>
      </w:r>
    </w:p>
    <w:p w:rsidR="003E04AC" w:rsidRPr="00AA4491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Технические характеристики </w:t>
      </w:r>
      <w:r w:rsidRPr="00AA4491">
        <w:rPr>
          <w:sz w:val="28"/>
          <w:szCs w:val="28"/>
        </w:rPr>
        <w:t xml:space="preserve">нежилого помещения с кадастровым номером 89:11:020304:2438 согласно техническому паспорту Новоуренгойского филиала Государственного унитарного предприятия Окружной центр технической инвентаризации ЯНАО по состоянию на 28.09.2007: </w:t>
      </w:r>
      <w:r w:rsidRPr="00AA4491">
        <w:rPr>
          <w:spacing w:val="-4"/>
          <w:sz w:val="28"/>
          <w:szCs w:val="28"/>
        </w:rPr>
        <w:t xml:space="preserve"> </w:t>
      </w:r>
    </w:p>
    <w:p w:rsidR="003E04AC" w:rsidRPr="00AA4491" w:rsidRDefault="003E04AC" w:rsidP="003E04A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AA4491">
        <w:rPr>
          <w:spacing w:val="-4"/>
          <w:sz w:val="28"/>
          <w:szCs w:val="28"/>
        </w:rPr>
        <w:t xml:space="preserve">Год постройки – 2007. Литера А. Группа капитальности – 1. Этаж – 1, 2, 3, 4, 5, подземная этажность 1. </w:t>
      </w:r>
    </w:p>
    <w:p w:rsidR="003E04AC" w:rsidRPr="00AA4491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spacing w:val="-4"/>
          <w:sz w:val="28"/>
          <w:szCs w:val="28"/>
        </w:rPr>
        <w:t xml:space="preserve">Фундамент – ж/бетонные сваи, ростверк монолитный железобетонный, наружные стены и их наружная отделка – пенобетонные блоки с утеплителем, перегородки – гипсокартон, стеклянные, кирпичные; перекрытия (чердачные, межэтажные, подвальные) – монолитная ж/бетонная плита по стальному профнастилу; </w:t>
      </w:r>
      <w:r w:rsidRPr="00AA4491">
        <w:rPr>
          <w:sz w:val="28"/>
          <w:szCs w:val="28"/>
        </w:rPr>
        <w:t>крыша – 3 слоя гидроизоляционного ковра (</w:t>
      </w:r>
      <w:proofErr w:type="spellStart"/>
      <w:r w:rsidRPr="00AA4491">
        <w:rPr>
          <w:sz w:val="28"/>
          <w:szCs w:val="28"/>
        </w:rPr>
        <w:t>техноэласт</w:t>
      </w:r>
      <w:proofErr w:type="spellEnd"/>
      <w:r w:rsidRPr="00AA4491">
        <w:rPr>
          <w:sz w:val="28"/>
          <w:szCs w:val="28"/>
        </w:rPr>
        <w:t xml:space="preserve">); полы – бетонный, керамическая плитка, линолеум; проемы (оконные, дверные) – </w:t>
      </w:r>
      <w:proofErr w:type="spellStart"/>
      <w:r w:rsidRPr="00AA4491">
        <w:rPr>
          <w:sz w:val="28"/>
          <w:szCs w:val="28"/>
        </w:rPr>
        <w:t>металлопластик</w:t>
      </w:r>
      <w:proofErr w:type="spellEnd"/>
      <w:r w:rsidRPr="00AA4491">
        <w:rPr>
          <w:sz w:val="28"/>
          <w:szCs w:val="28"/>
        </w:rPr>
        <w:t>); внутренняя отделка – пластик, водоэмульсионная покраска, масляная краска.</w:t>
      </w:r>
    </w:p>
    <w:p w:rsidR="003E04AC" w:rsidRPr="00AA4491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spacing w:val="-4"/>
          <w:sz w:val="28"/>
          <w:szCs w:val="28"/>
        </w:rPr>
        <w:t>Электротехническое и сантехническое оборудование: Отопление, водопровод, канализация, горячее водоснабжение, электроосвещение, телефон вентиляция.</w:t>
      </w:r>
    </w:p>
    <w:p w:rsidR="003E04AC" w:rsidRPr="00AA4491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Балансовая стоимость </w:t>
      </w:r>
      <w:r w:rsidRPr="00AA4491">
        <w:rPr>
          <w:sz w:val="28"/>
          <w:szCs w:val="28"/>
        </w:rPr>
        <w:t xml:space="preserve">нежилого помещения </w:t>
      </w:r>
      <w:r w:rsidRPr="00AA4491">
        <w:rPr>
          <w:spacing w:val="-4"/>
          <w:sz w:val="28"/>
          <w:szCs w:val="28"/>
        </w:rPr>
        <w:t xml:space="preserve">– 83 997 658,91 руб., </w:t>
      </w:r>
      <w:r w:rsidRPr="00AA4491">
        <w:rPr>
          <w:sz w:val="28"/>
          <w:szCs w:val="28"/>
        </w:rPr>
        <w:t>в соответствии с Договором № 120/2022 передачи муниципального имущества в пользование от 14.10.2022 года.</w:t>
      </w:r>
    </w:p>
    <w:p w:rsidR="003E04AC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lastRenderedPageBreak/>
        <w:t xml:space="preserve">Начальная (минимальная) цена </w:t>
      </w:r>
      <w:r>
        <w:rPr>
          <w:b/>
          <w:sz w:val="28"/>
          <w:szCs w:val="28"/>
        </w:rPr>
        <w:t xml:space="preserve">договора </w:t>
      </w:r>
      <w:r w:rsidRPr="00FD526C">
        <w:rPr>
          <w:sz w:val="28"/>
          <w:szCs w:val="28"/>
        </w:rPr>
        <w:t>– устанавливается в размере начальной (минимальной) годовой арендной платы и</w:t>
      </w:r>
      <w:r>
        <w:rPr>
          <w:sz w:val="28"/>
          <w:szCs w:val="28"/>
        </w:rPr>
        <w:t xml:space="preserve"> </w:t>
      </w:r>
      <w:r w:rsidRPr="00AA4491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p w:rsidR="003E04AC" w:rsidRPr="008546F6" w:rsidRDefault="003E04AC" w:rsidP="003E04A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A4491">
        <w:rPr>
          <w:sz w:val="28"/>
          <w:szCs w:val="28"/>
        </w:rPr>
        <w:t xml:space="preserve"> </w:t>
      </w:r>
      <w:r w:rsidRPr="008546F6">
        <w:rPr>
          <w:b/>
          <w:sz w:val="28"/>
          <w:szCs w:val="28"/>
        </w:rPr>
        <w:t>16 192 770,00 руб. (без учета НДС</w:t>
      </w:r>
      <w:bookmarkStart w:id="2" w:name="_GoBack"/>
      <w:bookmarkEnd w:id="2"/>
      <w:r w:rsidRPr="008546F6">
        <w:rPr>
          <w:b/>
          <w:sz w:val="28"/>
          <w:szCs w:val="28"/>
        </w:rPr>
        <w:t>), в соответствии с отчетом об оценке ООО «Региональный экспертный центр» от 11.11.2022 № 1110/22.</w:t>
      </w:r>
    </w:p>
    <w:p w:rsidR="003E04AC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  <w:r w:rsidRPr="00FF0C00">
        <w:rPr>
          <w:sz w:val="28"/>
          <w:szCs w:val="28"/>
        </w:rPr>
        <w:t>Цена заключенного договора не может быть пересмотрена в сторону уменьшения. Арендная плата может быть увеличена, но не чаще, чем 1 раз в год</w:t>
      </w:r>
    </w:p>
    <w:p w:rsidR="003E04AC" w:rsidRPr="00AA4491" w:rsidRDefault="003E04AC" w:rsidP="003E04A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E04AC" w:rsidRPr="00AA4491" w:rsidRDefault="003E04AC" w:rsidP="003E04AC">
      <w:pPr>
        <w:shd w:val="clear" w:color="auto" w:fill="FFFFFF"/>
        <w:ind w:firstLine="709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Задаток составляет: </w:t>
      </w:r>
      <w:r w:rsidRPr="00AA4491">
        <w:rPr>
          <w:sz w:val="28"/>
          <w:szCs w:val="28"/>
        </w:rPr>
        <w:t>4</w:t>
      </w:r>
      <w:r w:rsidRPr="00AA4491">
        <w:rPr>
          <w:b/>
          <w:sz w:val="28"/>
          <w:szCs w:val="28"/>
        </w:rPr>
        <w:t xml:space="preserve"> </w:t>
      </w:r>
      <w:r w:rsidRPr="00AA4491">
        <w:rPr>
          <w:sz w:val="28"/>
          <w:szCs w:val="28"/>
        </w:rPr>
        <w:t>% от начальной (минимальной) цены размера годовой арендной платы – 647 710,80 руб.</w:t>
      </w:r>
    </w:p>
    <w:p w:rsidR="003E04AC" w:rsidRPr="00AA4491" w:rsidRDefault="003E04AC" w:rsidP="003E04AC">
      <w:pPr>
        <w:ind w:firstLine="709"/>
        <w:jc w:val="both"/>
        <w:rPr>
          <w:rFonts w:eastAsia="Calibri"/>
          <w:sz w:val="28"/>
          <w:szCs w:val="28"/>
        </w:rPr>
      </w:pPr>
      <w:r w:rsidRPr="00AA4491">
        <w:rPr>
          <w:b/>
          <w:sz w:val="28"/>
          <w:szCs w:val="28"/>
        </w:rPr>
        <w:t xml:space="preserve">Шаг аукциона: </w:t>
      </w:r>
      <w:r w:rsidRPr="00AA4491">
        <w:rPr>
          <w:sz w:val="28"/>
          <w:szCs w:val="28"/>
        </w:rPr>
        <w:t>составляет</w:t>
      </w:r>
      <w:r w:rsidRPr="00AA4491">
        <w:rPr>
          <w:b/>
          <w:sz w:val="28"/>
          <w:szCs w:val="28"/>
        </w:rPr>
        <w:t xml:space="preserve"> </w:t>
      </w:r>
      <w:r w:rsidRPr="008546F6">
        <w:rPr>
          <w:b/>
          <w:sz w:val="28"/>
          <w:szCs w:val="28"/>
        </w:rPr>
        <w:t>5 %</w:t>
      </w:r>
      <w:r w:rsidRPr="00AA4491">
        <w:rPr>
          <w:sz w:val="28"/>
          <w:szCs w:val="28"/>
        </w:rPr>
        <w:t xml:space="preserve"> от Начальной</w:t>
      </w:r>
      <w:r>
        <w:rPr>
          <w:sz w:val="28"/>
          <w:szCs w:val="28"/>
        </w:rPr>
        <w:t xml:space="preserve"> </w:t>
      </w:r>
      <w:r w:rsidRPr="00AA4491">
        <w:rPr>
          <w:sz w:val="28"/>
          <w:szCs w:val="28"/>
        </w:rPr>
        <w:t>(минимальная)</w:t>
      </w:r>
      <w:r w:rsidRPr="00AA4491">
        <w:rPr>
          <w:b/>
          <w:sz w:val="28"/>
          <w:szCs w:val="28"/>
        </w:rPr>
        <w:t xml:space="preserve"> </w:t>
      </w:r>
      <w:r w:rsidRPr="00AA4491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AA4491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(годовой арендной платы) </w:t>
      </w:r>
      <w:r w:rsidRPr="00AA44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46F6">
        <w:rPr>
          <w:b/>
          <w:sz w:val="28"/>
          <w:szCs w:val="28"/>
        </w:rPr>
        <w:t>809 638,50 руб.</w:t>
      </w:r>
      <w:r w:rsidRPr="00AA4491">
        <w:rPr>
          <w:sz w:val="28"/>
          <w:szCs w:val="28"/>
        </w:rPr>
        <w:t xml:space="preserve"> и снижается в течение аукциона до </w:t>
      </w:r>
      <w:r w:rsidRPr="008546F6">
        <w:rPr>
          <w:b/>
          <w:sz w:val="28"/>
          <w:szCs w:val="28"/>
        </w:rPr>
        <w:t>0,5 %</w:t>
      </w:r>
      <w:r w:rsidRPr="00AA4491">
        <w:rPr>
          <w:sz w:val="28"/>
          <w:szCs w:val="28"/>
        </w:rPr>
        <w:t xml:space="preserve"> начальной (минимальной) цены договора </w:t>
      </w:r>
      <w:r w:rsidRPr="008546F6">
        <w:rPr>
          <w:b/>
          <w:sz w:val="28"/>
          <w:szCs w:val="28"/>
        </w:rPr>
        <w:t>–   80 963,85 руб.</w:t>
      </w:r>
    </w:p>
    <w:p w:rsidR="003E04AC" w:rsidRPr="00AA4491" w:rsidRDefault="003E04AC" w:rsidP="003E04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Порядок подачи заявки для участия в аукционе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Подача заявки на участие в торгах может осуществляться лично Претендентом в торговой секции, либо представителем Претендента, зарегистрированным   в торговой секции, из личного кабинета Претендента либо представителя Претендента посредством штатного интерфейса в сроки, установленные в извещении.</w:t>
      </w:r>
    </w:p>
    <w:p w:rsidR="003E04AC" w:rsidRPr="00AA4491" w:rsidRDefault="003E04AC" w:rsidP="003E04AC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AA4491">
        <w:rPr>
          <w:bCs/>
          <w:color w:val="000000"/>
          <w:sz w:val="28"/>
          <w:szCs w:val="28"/>
        </w:rPr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К заявке </w:t>
      </w:r>
      <w:r w:rsidRPr="00AA4491">
        <w:rPr>
          <w:sz w:val="28"/>
          <w:szCs w:val="28"/>
        </w:rPr>
        <w:t>прикладываются следующие файлы документов:</w:t>
      </w:r>
    </w:p>
    <w:p w:rsidR="003E04AC" w:rsidRDefault="003E04AC" w:rsidP="003E04AC">
      <w:pPr>
        <w:ind w:firstLine="72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396"/>
        <w:gridCol w:w="1791"/>
        <w:gridCol w:w="1484"/>
      </w:tblGrid>
      <w:tr w:rsidR="003E04AC" w:rsidRPr="00154216" w:rsidTr="001F0C1D">
        <w:tc>
          <w:tcPr>
            <w:tcW w:w="674" w:type="dxa"/>
          </w:tcPr>
          <w:p w:rsidR="003E04AC" w:rsidRPr="00154216" w:rsidRDefault="003E04AC" w:rsidP="001F0C1D">
            <w:pPr>
              <w:widowControl w:val="0"/>
              <w:jc w:val="both"/>
            </w:pPr>
            <w:r w:rsidRPr="00154216">
              <w:t>№№</w:t>
            </w:r>
          </w:p>
          <w:p w:rsidR="003E04AC" w:rsidRPr="00154216" w:rsidRDefault="003E04AC" w:rsidP="001F0C1D">
            <w:pPr>
              <w:widowControl w:val="0"/>
              <w:jc w:val="both"/>
            </w:pPr>
            <w:r w:rsidRPr="00154216">
              <w:t>п/п</w:t>
            </w:r>
          </w:p>
        </w:tc>
        <w:tc>
          <w:tcPr>
            <w:tcW w:w="5630" w:type="dxa"/>
          </w:tcPr>
          <w:p w:rsidR="003E04AC" w:rsidRPr="00154216" w:rsidRDefault="003E04AC" w:rsidP="001F0C1D">
            <w:pPr>
              <w:widowControl w:val="0"/>
              <w:jc w:val="center"/>
            </w:pPr>
            <w:r w:rsidRPr="00154216">
              <w:t>Наименование документа</w:t>
            </w:r>
          </w:p>
        </w:tc>
        <w:tc>
          <w:tcPr>
            <w:tcW w:w="1819" w:type="dxa"/>
          </w:tcPr>
          <w:p w:rsidR="003E04AC" w:rsidRPr="00154216" w:rsidRDefault="003E04AC" w:rsidP="001F0C1D">
            <w:pPr>
              <w:widowControl w:val="0"/>
              <w:jc w:val="center"/>
            </w:pPr>
            <w:r w:rsidRPr="00154216">
              <w:t>Количество листов в документе</w:t>
            </w:r>
          </w:p>
        </w:tc>
        <w:tc>
          <w:tcPr>
            <w:tcW w:w="1505" w:type="dxa"/>
          </w:tcPr>
          <w:p w:rsidR="003E04AC" w:rsidRPr="00154216" w:rsidRDefault="003E04AC" w:rsidP="001F0C1D">
            <w:pPr>
              <w:widowControl w:val="0"/>
              <w:jc w:val="center"/>
            </w:pPr>
            <w:r w:rsidRPr="00154216">
              <w:t>Номер страницы</w:t>
            </w:r>
          </w:p>
        </w:tc>
      </w:tr>
      <w:tr w:rsidR="003E04AC" w:rsidRPr="00154216" w:rsidTr="001F0C1D">
        <w:tc>
          <w:tcPr>
            <w:tcW w:w="674" w:type="dxa"/>
          </w:tcPr>
          <w:p w:rsidR="003E04AC" w:rsidRPr="00154216" w:rsidRDefault="003E04AC" w:rsidP="001F0C1D">
            <w:pPr>
              <w:widowControl w:val="0"/>
              <w:jc w:val="both"/>
              <w:rPr>
                <w:b/>
              </w:rPr>
            </w:pPr>
            <w:r w:rsidRPr="00154216">
              <w:rPr>
                <w:b/>
              </w:rPr>
              <w:t>1</w:t>
            </w:r>
          </w:p>
        </w:tc>
        <w:tc>
          <w:tcPr>
            <w:tcW w:w="5630" w:type="dxa"/>
          </w:tcPr>
          <w:p w:rsidR="003E04AC" w:rsidRPr="00154216" w:rsidRDefault="003E04AC" w:rsidP="001F0C1D">
            <w:pPr>
              <w:widowControl w:val="0"/>
              <w:ind w:firstLine="35"/>
              <w:jc w:val="both"/>
              <w:rPr>
                <w:b/>
              </w:rPr>
            </w:pPr>
            <w:r w:rsidRPr="00154216">
              <w:t xml:space="preserve">Заявка на участие в </w:t>
            </w:r>
            <w:r>
              <w:t>аукционе</w:t>
            </w:r>
            <w:r w:rsidRPr="00154216">
              <w:t xml:space="preserve"> должна содержать, в том числе следующие приложения:</w:t>
            </w:r>
          </w:p>
        </w:tc>
        <w:tc>
          <w:tcPr>
            <w:tcW w:w="1819" w:type="dxa"/>
          </w:tcPr>
          <w:p w:rsidR="003E04AC" w:rsidRPr="00154216" w:rsidRDefault="003E04AC" w:rsidP="001F0C1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505" w:type="dxa"/>
          </w:tcPr>
          <w:p w:rsidR="003E04AC" w:rsidRPr="00154216" w:rsidRDefault="003E04AC" w:rsidP="001F0C1D">
            <w:pPr>
              <w:widowControl w:val="0"/>
              <w:jc w:val="center"/>
              <w:rPr>
                <w:b/>
              </w:rPr>
            </w:pPr>
          </w:p>
        </w:tc>
      </w:tr>
      <w:tr w:rsidR="003E04AC" w:rsidRPr="00154216" w:rsidTr="001F0C1D">
        <w:tc>
          <w:tcPr>
            <w:tcW w:w="674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  <w:r w:rsidRPr="00154216">
              <w:rPr>
                <w:b/>
              </w:rPr>
              <w:t>2</w:t>
            </w:r>
          </w:p>
        </w:tc>
        <w:tc>
          <w:tcPr>
            <w:tcW w:w="5630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  <w:r w:rsidRPr="00154216">
              <w:t>Сведения и документы о заявителе, подавшем такую заявку:</w:t>
            </w:r>
          </w:p>
        </w:tc>
        <w:tc>
          <w:tcPr>
            <w:tcW w:w="1819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:rsidR="003E04AC" w:rsidRPr="00154216" w:rsidRDefault="003E04AC" w:rsidP="001F0C1D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3E04AC" w:rsidRPr="00154216" w:rsidTr="001F0C1D">
        <w:tc>
          <w:tcPr>
            <w:tcW w:w="674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  <w:r w:rsidRPr="00154216">
              <w:rPr>
                <w:b/>
              </w:rPr>
              <w:t>3</w:t>
            </w:r>
          </w:p>
        </w:tc>
        <w:tc>
          <w:tcPr>
            <w:tcW w:w="5630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  <w:r w:rsidRPr="00154216">
              <w:rPr>
                <w:sz w:val="28"/>
                <w:szCs w:val="28"/>
              </w:rPr>
              <w:t xml:space="preserve"> </w:t>
            </w:r>
            <w:r w:rsidRPr="00154216"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819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:rsidR="003E04AC" w:rsidRPr="00154216" w:rsidRDefault="003E04AC" w:rsidP="001F0C1D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3E04AC" w:rsidRPr="00154216" w:rsidTr="001F0C1D">
        <w:tc>
          <w:tcPr>
            <w:tcW w:w="674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0" w:type="dxa"/>
          </w:tcPr>
          <w:p w:rsidR="003E04AC" w:rsidRPr="00D758EC" w:rsidRDefault="003E04AC" w:rsidP="001F0C1D">
            <w:pPr>
              <w:widowControl w:val="0"/>
              <w:contextualSpacing/>
              <w:jc w:val="both"/>
            </w:pPr>
            <w:r w:rsidRPr="00D758EC">
              <w:t>Выписка из Единого государственного реестра юридических лиц (индивидуальных предпринимателей)</w:t>
            </w:r>
            <w:r>
              <w:t>, выданная не ранее чем за шесть месяцев до даты размещения на официальной сайте торгов извещения о проведении торгов.</w:t>
            </w:r>
          </w:p>
        </w:tc>
        <w:tc>
          <w:tcPr>
            <w:tcW w:w="1819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:rsidR="003E04AC" w:rsidRPr="00154216" w:rsidRDefault="003E04AC" w:rsidP="001F0C1D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3E04AC" w:rsidRPr="00154216" w:rsidTr="001F0C1D">
        <w:tc>
          <w:tcPr>
            <w:tcW w:w="674" w:type="dxa"/>
          </w:tcPr>
          <w:p w:rsidR="003E04AC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0" w:type="dxa"/>
          </w:tcPr>
          <w:p w:rsidR="003E04AC" w:rsidRPr="00D758EC" w:rsidRDefault="003E04AC" w:rsidP="001F0C1D">
            <w:pPr>
              <w:widowControl w:val="0"/>
              <w:contextualSpacing/>
              <w:jc w:val="both"/>
            </w:pPr>
            <w:r w:rsidRPr="00154216">
              <w:t xml:space="preserve">Документ, подтверждающий полномочия лица на </w:t>
            </w:r>
            <w:r w:rsidRPr="00154216">
              <w:lastRenderedPageBreak/>
              <w:t xml:space="preserve">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      </w:r>
            <w:r>
              <w:t>аукционе</w:t>
            </w:r>
            <w:r w:rsidRPr="00154216">
      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      </w:r>
            <w:r>
              <w:t>аукционе</w:t>
            </w:r>
            <w:r w:rsidRPr="00154216">
              <w:t xml:space="preserve"> должна содержать также документ, подтверждающий полномочия такого лица</w:t>
            </w:r>
          </w:p>
        </w:tc>
        <w:tc>
          <w:tcPr>
            <w:tcW w:w="1819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:rsidR="003E04AC" w:rsidRPr="00154216" w:rsidRDefault="003E04AC" w:rsidP="001F0C1D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3E04AC" w:rsidRPr="00154216" w:rsidTr="001F0C1D">
        <w:tc>
          <w:tcPr>
            <w:tcW w:w="674" w:type="dxa"/>
          </w:tcPr>
          <w:p w:rsidR="003E04AC" w:rsidRPr="00154216" w:rsidRDefault="003E04AC" w:rsidP="001F0C1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E04AC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5630" w:type="dxa"/>
          </w:tcPr>
          <w:p w:rsidR="003E04AC" w:rsidRPr="00154216" w:rsidRDefault="003E04AC" w:rsidP="001F0C1D">
            <w:pPr>
              <w:keepNext/>
              <w:jc w:val="both"/>
            </w:pPr>
            <w:r w:rsidRPr="00154216">
              <w:t>Копии документов, удостоверяющих личность (для физических лиц</w:t>
            </w:r>
            <w:r>
              <w:t xml:space="preserve"> и индивидуальных предпринимателей</w:t>
            </w:r>
            <w:r w:rsidRPr="00154216">
              <w:t>)</w:t>
            </w:r>
            <w:r>
              <w:t xml:space="preserve"> </w:t>
            </w:r>
            <w:r w:rsidRPr="00DE085B">
              <w:t>(*В случае представления копии паспорта гражданина Российской Федерации представляются копии 2-19 страниц паспорта, включая не заполненные)</w:t>
            </w:r>
            <w:r w:rsidRPr="00154216">
              <w:t>;</w:t>
            </w:r>
          </w:p>
          <w:p w:rsidR="003E04AC" w:rsidRPr="00154216" w:rsidRDefault="003E04AC" w:rsidP="001F0C1D">
            <w:pPr>
              <w:widowControl w:val="0"/>
              <w:contextualSpacing/>
              <w:jc w:val="both"/>
            </w:pPr>
            <w:r w:rsidRPr="00154216">
              <w:t>Копии учредительных документов заявителя (для юридических лиц)</w:t>
            </w:r>
          </w:p>
        </w:tc>
        <w:tc>
          <w:tcPr>
            <w:tcW w:w="1819" w:type="dxa"/>
          </w:tcPr>
          <w:p w:rsidR="003E04AC" w:rsidRPr="00154216" w:rsidRDefault="003E04AC" w:rsidP="001F0C1D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:rsidR="003E04AC" w:rsidRPr="00154216" w:rsidRDefault="003E04AC" w:rsidP="001F0C1D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3E04AC" w:rsidRPr="009624CA" w:rsidTr="001F0C1D">
        <w:trPr>
          <w:trHeight w:val="2066"/>
        </w:trPr>
        <w:tc>
          <w:tcPr>
            <w:tcW w:w="674" w:type="dxa"/>
          </w:tcPr>
          <w:p w:rsidR="003E04AC" w:rsidRPr="00154216" w:rsidRDefault="003E04AC" w:rsidP="001F0C1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  <w:p w:rsidR="003E04AC" w:rsidRPr="00154216" w:rsidRDefault="003E04AC" w:rsidP="001F0C1D">
            <w:pPr>
              <w:widowControl w:val="0"/>
              <w:jc w:val="both"/>
              <w:rPr>
                <w:b/>
              </w:rPr>
            </w:pPr>
          </w:p>
          <w:p w:rsidR="003E04AC" w:rsidRPr="00154216" w:rsidRDefault="003E04AC" w:rsidP="001F0C1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30" w:type="dxa"/>
          </w:tcPr>
          <w:p w:rsidR="003E04AC" w:rsidRPr="00154216" w:rsidRDefault="003E04AC" w:rsidP="001F0C1D">
            <w:pPr>
              <w:widowControl w:val="0"/>
              <w:ind w:firstLine="35"/>
              <w:jc w:val="both"/>
            </w:pPr>
            <w:r w:rsidRPr="00154216"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819" w:type="dxa"/>
          </w:tcPr>
          <w:p w:rsidR="003E04AC" w:rsidRPr="009624CA" w:rsidRDefault="003E04AC" w:rsidP="001F0C1D">
            <w:pPr>
              <w:widowControl w:val="0"/>
              <w:jc w:val="both"/>
              <w:rPr>
                <w:b/>
                <w:color w:val="FF0000"/>
              </w:rPr>
            </w:pPr>
          </w:p>
        </w:tc>
        <w:tc>
          <w:tcPr>
            <w:tcW w:w="1505" w:type="dxa"/>
          </w:tcPr>
          <w:p w:rsidR="003E04AC" w:rsidRPr="009624CA" w:rsidRDefault="003E04AC" w:rsidP="001F0C1D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3E04AC" w:rsidRPr="009624CA" w:rsidTr="001F0C1D">
        <w:trPr>
          <w:trHeight w:val="2066"/>
        </w:trPr>
        <w:tc>
          <w:tcPr>
            <w:tcW w:w="674" w:type="dxa"/>
          </w:tcPr>
          <w:p w:rsidR="003E04AC" w:rsidRDefault="003E04AC" w:rsidP="001F0C1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0" w:type="dxa"/>
          </w:tcPr>
          <w:p w:rsidR="003E04AC" w:rsidRPr="00154216" w:rsidRDefault="003E04AC" w:rsidP="001F0C1D">
            <w:pPr>
              <w:widowControl w:val="0"/>
              <w:ind w:firstLine="35"/>
              <w:jc w:val="both"/>
            </w:pPr>
            <w:r w:rsidRPr="00154216"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</w:t>
            </w:r>
          </w:p>
        </w:tc>
        <w:tc>
          <w:tcPr>
            <w:tcW w:w="1819" w:type="dxa"/>
          </w:tcPr>
          <w:p w:rsidR="003E04AC" w:rsidRPr="009624CA" w:rsidRDefault="003E04AC" w:rsidP="001F0C1D">
            <w:pPr>
              <w:widowControl w:val="0"/>
              <w:jc w:val="both"/>
              <w:rPr>
                <w:b/>
                <w:color w:val="FF0000"/>
              </w:rPr>
            </w:pPr>
          </w:p>
        </w:tc>
        <w:tc>
          <w:tcPr>
            <w:tcW w:w="1505" w:type="dxa"/>
          </w:tcPr>
          <w:p w:rsidR="003E04AC" w:rsidRPr="009624CA" w:rsidRDefault="003E04AC" w:rsidP="001F0C1D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3E04AC" w:rsidRPr="009624CA" w:rsidTr="001F0C1D">
        <w:trPr>
          <w:trHeight w:val="662"/>
        </w:trPr>
        <w:tc>
          <w:tcPr>
            <w:tcW w:w="674" w:type="dxa"/>
          </w:tcPr>
          <w:p w:rsidR="003E04AC" w:rsidRDefault="003E04AC" w:rsidP="001F0C1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30" w:type="dxa"/>
          </w:tcPr>
          <w:p w:rsidR="003E04AC" w:rsidRPr="00154216" w:rsidRDefault="003E04AC" w:rsidP="001F0C1D">
            <w:pPr>
              <w:ind w:firstLine="35"/>
              <w:jc w:val="both"/>
            </w:pPr>
            <w:r w:rsidRPr="00154216">
              <w:t>Согласие заявителя на обработку персональных данных</w:t>
            </w:r>
          </w:p>
        </w:tc>
        <w:tc>
          <w:tcPr>
            <w:tcW w:w="1819" w:type="dxa"/>
          </w:tcPr>
          <w:p w:rsidR="003E04AC" w:rsidRPr="009624CA" w:rsidRDefault="003E04AC" w:rsidP="001F0C1D">
            <w:pPr>
              <w:widowControl w:val="0"/>
              <w:jc w:val="both"/>
              <w:rPr>
                <w:b/>
                <w:color w:val="FF0000"/>
              </w:rPr>
            </w:pPr>
          </w:p>
        </w:tc>
        <w:tc>
          <w:tcPr>
            <w:tcW w:w="1505" w:type="dxa"/>
          </w:tcPr>
          <w:p w:rsidR="003E04AC" w:rsidRPr="009624CA" w:rsidRDefault="003E04AC" w:rsidP="001F0C1D">
            <w:pPr>
              <w:widowControl w:val="0"/>
              <w:rPr>
                <w:b/>
                <w:color w:val="FF0000"/>
              </w:rPr>
            </w:pPr>
          </w:p>
        </w:tc>
      </w:tr>
      <w:tr w:rsidR="003E04AC" w:rsidRPr="009624CA" w:rsidTr="001F0C1D">
        <w:trPr>
          <w:trHeight w:val="1283"/>
        </w:trPr>
        <w:tc>
          <w:tcPr>
            <w:tcW w:w="674" w:type="dxa"/>
          </w:tcPr>
          <w:p w:rsidR="003E04AC" w:rsidRDefault="003E04AC" w:rsidP="001F0C1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630" w:type="dxa"/>
          </w:tcPr>
          <w:p w:rsidR="003E04AC" w:rsidRDefault="003E04AC" w:rsidP="001F0C1D">
            <w:pPr>
              <w:ind w:firstLine="35"/>
              <w:jc w:val="both"/>
            </w:pPr>
            <w:r>
              <w:t>Документ, подтверждающий внесение задатка.</w:t>
            </w:r>
          </w:p>
          <w:p w:rsidR="003E04AC" w:rsidRPr="00154216" w:rsidRDefault="003E04AC" w:rsidP="001F0C1D">
            <w:pPr>
              <w:ind w:firstLine="35"/>
              <w:jc w:val="both"/>
            </w:pPr>
            <w:r>
              <w:t xml:space="preserve"> (*Информация о внесении Претендентом задатка формируется Оператором электронной площадки и направляется Организатору аукциона).</w:t>
            </w:r>
          </w:p>
        </w:tc>
        <w:tc>
          <w:tcPr>
            <w:tcW w:w="1819" w:type="dxa"/>
          </w:tcPr>
          <w:p w:rsidR="003E04AC" w:rsidRPr="009624CA" w:rsidRDefault="003E04AC" w:rsidP="001F0C1D">
            <w:pPr>
              <w:widowControl w:val="0"/>
              <w:jc w:val="both"/>
              <w:rPr>
                <w:b/>
                <w:color w:val="FF0000"/>
              </w:rPr>
            </w:pPr>
          </w:p>
        </w:tc>
        <w:tc>
          <w:tcPr>
            <w:tcW w:w="1505" w:type="dxa"/>
          </w:tcPr>
          <w:p w:rsidR="003E04AC" w:rsidRPr="009624CA" w:rsidRDefault="003E04AC" w:rsidP="001F0C1D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3E04AC" w:rsidRPr="009624CA" w:rsidTr="001F0C1D">
        <w:trPr>
          <w:trHeight w:val="380"/>
        </w:trPr>
        <w:tc>
          <w:tcPr>
            <w:tcW w:w="8123" w:type="dxa"/>
            <w:gridSpan w:val="3"/>
          </w:tcPr>
          <w:p w:rsidR="003E04AC" w:rsidRPr="009624CA" w:rsidRDefault="003E04AC" w:rsidP="001F0C1D">
            <w:pPr>
              <w:widowControl w:val="0"/>
              <w:jc w:val="right"/>
              <w:rPr>
                <w:b/>
                <w:color w:val="FF0000"/>
              </w:rPr>
            </w:pPr>
            <w:r w:rsidRPr="00154216">
              <w:rPr>
                <w:b/>
              </w:rPr>
              <w:t>ВСЕГО листов:</w:t>
            </w:r>
          </w:p>
        </w:tc>
        <w:tc>
          <w:tcPr>
            <w:tcW w:w="1505" w:type="dxa"/>
          </w:tcPr>
          <w:p w:rsidR="003E04AC" w:rsidRPr="009624CA" w:rsidRDefault="003E04AC" w:rsidP="001F0C1D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</w:tbl>
    <w:p w:rsidR="003E04AC" w:rsidRDefault="003E04AC" w:rsidP="003E04AC">
      <w:pPr>
        <w:ind w:firstLine="720"/>
        <w:jc w:val="both"/>
        <w:rPr>
          <w:b/>
          <w:sz w:val="28"/>
          <w:szCs w:val="28"/>
        </w:rPr>
      </w:pPr>
      <w:bookmarkStart w:id="3" w:name="_Toc285198644"/>
    </w:p>
    <w:p w:rsidR="003E04AC" w:rsidRPr="00AA4491" w:rsidRDefault="003E04AC" w:rsidP="003E04AC">
      <w:pPr>
        <w:ind w:firstLine="720"/>
        <w:jc w:val="both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Обязательные требования к участникам аукциона</w:t>
      </w:r>
      <w:bookmarkEnd w:id="3"/>
      <w:r w:rsidRPr="00AA4491">
        <w:rPr>
          <w:b/>
          <w:sz w:val="28"/>
          <w:szCs w:val="28"/>
        </w:rPr>
        <w:t>:</w:t>
      </w:r>
    </w:p>
    <w:p w:rsidR="003E04AC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1) </w:t>
      </w:r>
      <w:r w:rsidRPr="00C9333A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>аукциона</w:t>
      </w:r>
      <w:r w:rsidRPr="00C9333A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только</w:t>
      </w:r>
      <w:r w:rsidRPr="00C9333A">
        <w:rPr>
          <w:sz w:val="28"/>
          <w:szCs w:val="28"/>
        </w:rPr>
        <w:t xml:space="preserve"> субъект малого и среднего предпринимательства</w:t>
      </w:r>
      <w:r>
        <w:rPr>
          <w:sz w:val="28"/>
          <w:szCs w:val="28"/>
        </w:rPr>
        <w:t xml:space="preserve">, соответствующий условиям, предусмотренным частью 1.1. ст. 4 </w:t>
      </w:r>
      <w:r w:rsidRPr="00C9333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933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9333A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</w:t>
      </w:r>
      <w:r>
        <w:rPr>
          <w:sz w:val="28"/>
          <w:szCs w:val="28"/>
        </w:rPr>
        <w:t>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A4491">
        <w:rPr>
          <w:sz w:val="28"/>
          <w:szCs w:val="28"/>
        </w:rPr>
        <w:t>в отношении участника аукциона не должно быть принято решение о ликвидации, решения арбитражного суда о признании банкротом и об открытии конкурсного производства.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491">
        <w:rPr>
          <w:sz w:val="28"/>
          <w:szCs w:val="28"/>
        </w:rPr>
        <w:t>) деятельность участника аукциона не должна быть приостановлена в порядке, предусмотренном КоАП РФ, на день рассмотрения заявки на участие в аукционе.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Заявка не может быть принята Оператором в случаях: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а) отсутствия на лицевом счете Претендента достаточной суммы денежных средств в размере задатка;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секции;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в) подачи заявки по истечении установленного срока подачи заявок;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г) некорректного заполнения формы заявки, в том числе не заполнения полей, являющихся обязательными для заполнения.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 случае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3E04AC" w:rsidRPr="00AA4491" w:rsidRDefault="003E04AC" w:rsidP="003E04AC">
      <w:pPr>
        <w:widowControl w:val="0"/>
        <w:spacing w:before="20"/>
        <w:ind w:right="72" w:firstLine="709"/>
        <w:contextualSpacing/>
        <w:jc w:val="both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Отзыв и изменение заявки:</w:t>
      </w:r>
    </w:p>
    <w:p w:rsidR="003E04AC" w:rsidRPr="00AA4491" w:rsidRDefault="003E04AC" w:rsidP="003E04AC">
      <w:pPr>
        <w:widowControl w:val="0"/>
        <w:spacing w:before="20"/>
        <w:ind w:right="72" w:firstLine="709"/>
        <w:contextualSpacing/>
        <w:jc w:val="both"/>
        <w:rPr>
          <w:rFonts w:eastAsia="Calibri"/>
          <w:sz w:val="28"/>
          <w:szCs w:val="28"/>
        </w:rPr>
      </w:pPr>
      <w:r w:rsidRPr="00AA4491">
        <w:rPr>
          <w:color w:val="000000"/>
          <w:sz w:val="28"/>
          <w:szCs w:val="28"/>
        </w:rPr>
        <w:t>До окончания срока подачи</w:t>
      </w:r>
      <w:r w:rsidRPr="00AA4491">
        <w:rPr>
          <w:rFonts w:eastAsia="Calibri"/>
          <w:color w:val="000000"/>
          <w:sz w:val="28"/>
          <w:szCs w:val="28"/>
        </w:rPr>
        <w:t xml:space="preserve">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rFonts w:eastAsia="Calibri"/>
          <w:color w:val="000000"/>
          <w:sz w:val="28"/>
          <w:szCs w:val="28"/>
        </w:rPr>
        <w:t xml:space="preserve">В случае отзыва заявки Претендентом до окончания срока подачи заявок, Оператор в течение одного часа прекращает блокирование в отношении его </w:t>
      </w:r>
      <w:r w:rsidRPr="00AA4491">
        <w:rPr>
          <w:color w:val="000000"/>
          <w:sz w:val="28"/>
          <w:szCs w:val="28"/>
        </w:rPr>
        <w:t>денежных средств, заблокированных на лицевом счете в размере задатка.</w:t>
      </w:r>
    </w:p>
    <w:p w:rsidR="003E04AC" w:rsidRPr="00AA4491" w:rsidRDefault="003E04AC" w:rsidP="003E04AC">
      <w:pPr>
        <w:ind w:firstLine="709"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</w:t>
      </w:r>
      <w:r w:rsidRPr="00AA4491">
        <w:rPr>
          <w:color w:val="000000"/>
          <w:sz w:val="28"/>
          <w:szCs w:val="28"/>
        </w:rPr>
        <w:lastRenderedPageBreak/>
        <w:t>размещения протокола об определении участников (</w:t>
      </w:r>
      <w:r w:rsidRPr="00AA4491">
        <w:rPr>
          <w:rFonts w:eastAsia="Calibri"/>
          <w:sz w:val="28"/>
          <w:szCs w:val="28"/>
        </w:rPr>
        <w:t>рассмотрения заявок на участие в аукционе)</w:t>
      </w:r>
      <w:r w:rsidRPr="00AA4491">
        <w:rPr>
          <w:color w:val="000000"/>
          <w:sz w:val="28"/>
          <w:szCs w:val="28"/>
        </w:rPr>
        <w:t>.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На этапе приема заявок любое лицо, имеющее электронную подпись,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Организатора процедуры.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Представитель Претендента</w:t>
      </w:r>
      <w:r w:rsidRPr="00AA4491">
        <w:rPr>
          <w:color w:val="000000"/>
          <w:sz w:val="28"/>
          <w:szCs w:val="28"/>
        </w:rPr>
        <w:t xml:space="preserve"> осуществляет действия в торговой секции                             в соответствие с функционалом электронной площадке с учетом следующих особенностей: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подача, изменение, отзыв заявки осуществляются представителем претендента из своего личного кабинета с использованием своей электронной подписи;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перечисление денежных средств в качестве задатка или депозита на реквизиты Оператора осуществляется представителем Претендента до подачи заявки.</w:t>
      </w:r>
    </w:p>
    <w:p w:rsidR="003E04AC" w:rsidRPr="00593E93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Во всем остальном, действия представителя Претендента в торговой секции аналогичны действиям Претендента, действующего в торговой секции лично.</w:t>
      </w:r>
    </w:p>
    <w:p w:rsidR="003E04AC" w:rsidRPr="00AA4491" w:rsidRDefault="003E04AC" w:rsidP="003E04AC">
      <w:pPr>
        <w:ind w:firstLine="706"/>
        <w:contextualSpacing/>
        <w:jc w:val="center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Порядок внесения задатка</w:t>
      </w:r>
    </w:p>
    <w:p w:rsidR="003E04AC" w:rsidRPr="00AA4491" w:rsidRDefault="003E04AC" w:rsidP="003E04AC">
      <w:pPr>
        <w:widowControl w:val="0"/>
        <w:ind w:right="126" w:firstLine="720"/>
        <w:contextualSpacing/>
        <w:jc w:val="both"/>
        <w:rPr>
          <w:spacing w:val="-6"/>
          <w:sz w:val="28"/>
          <w:szCs w:val="28"/>
        </w:rPr>
      </w:pPr>
      <w:r w:rsidRPr="00AA4491">
        <w:rPr>
          <w:spacing w:val="-6"/>
          <w:sz w:val="28"/>
          <w:szCs w:val="28"/>
        </w:rPr>
        <w:t xml:space="preserve">Порядок внесения задатка и его возврата определяется в соответствии                                     с </w:t>
      </w:r>
      <w:r w:rsidRPr="00AA4491">
        <w:rPr>
          <w:sz w:val="28"/>
          <w:szCs w:val="28"/>
        </w:rPr>
        <w:t xml:space="preserve">Регламентом торговой секции «Приватизация, аренда и продажа </w:t>
      </w:r>
      <w:proofErr w:type="gramStart"/>
      <w:r w:rsidRPr="00AA4491">
        <w:rPr>
          <w:sz w:val="28"/>
          <w:szCs w:val="28"/>
        </w:rPr>
        <w:t xml:space="preserve">прав»   </w:t>
      </w:r>
      <w:proofErr w:type="gramEnd"/>
      <w:r w:rsidRPr="00AA4491">
        <w:rPr>
          <w:sz w:val="28"/>
          <w:szCs w:val="28"/>
        </w:rPr>
        <w:t xml:space="preserve">                 УТП АО «Сбербанк–АСТ» (</w:t>
      </w:r>
      <w:proofErr w:type="spellStart"/>
      <w:r w:rsidRPr="00AA4491">
        <w:rPr>
          <w:sz w:val="28"/>
          <w:szCs w:val="28"/>
          <w:lang w:val="en-US"/>
        </w:rPr>
        <w:t>utp</w:t>
      </w:r>
      <w:proofErr w:type="spellEnd"/>
      <w:r w:rsidRPr="00AA4491">
        <w:rPr>
          <w:sz w:val="28"/>
          <w:szCs w:val="28"/>
        </w:rPr>
        <w:t>.</w:t>
      </w:r>
      <w:proofErr w:type="spellStart"/>
      <w:r w:rsidRPr="00AA4491">
        <w:rPr>
          <w:sz w:val="28"/>
          <w:szCs w:val="28"/>
          <w:lang w:val="en-US"/>
        </w:rPr>
        <w:t>sberbank</w:t>
      </w:r>
      <w:proofErr w:type="spellEnd"/>
      <w:r w:rsidRPr="00AA4491">
        <w:rPr>
          <w:sz w:val="28"/>
          <w:szCs w:val="28"/>
        </w:rPr>
        <w:t>-</w:t>
      </w:r>
      <w:proofErr w:type="spellStart"/>
      <w:r w:rsidRPr="00AA4491">
        <w:rPr>
          <w:sz w:val="28"/>
          <w:szCs w:val="28"/>
          <w:lang w:val="en-US"/>
        </w:rPr>
        <w:t>ast</w:t>
      </w:r>
      <w:proofErr w:type="spellEnd"/>
      <w:r w:rsidRPr="00AA4491">
        <w:rPr>
          <w:sz w:val="28"/>
          <w:szCs w:val="28"/>
        </w:rPr>
        <w:t>.</w:t>
      </w:r>
      <w:proofErr w:type="spellStart"/>
      <w:r w:rsidRPr="00AA4491">
        <w:rPr>
          <w:sz w:val="28"/>
          <w:szCs w:val="28"/>
          <w:lang w:val="en-US"/>
        </w:rPr>
        <w:t>ru</w:t>
      </w:r>
      <w:proofErr w:type="spellEnd"/>
      <w:r w:rsidRPr="00AA4491">
        <w:rPr>
          <w:sz w:val="28"/>
          <w:szCs w:val="28"/>
        </w:rPr>
        <w:t>).</w:t>
      </w:r>
      <w:r w:rsidRPr="00AA4491">
        <w:rPr>
          <w:spacing w:val="-6"/>
          <w:sz w:val="28"/>
          <w:szCs w:val="28"/>
        </w:rPr>
        <w:t xml:space="preserve"> </w:t>
      </w:r>
    </w:p>
    <w:p w:rsidR="003E04AC" w:rsidRPr="00AA4491" w:rsidRDefault="003E04AC" w:rsidP="003E04AC">
      <w:pPr>
        <w:widowControl w:val="0"/>
        <w:tabs>
          <w:tab w:val="left" w:pos="1134"/>
        </w:tabs>
        <w:ind w:right="126" w:firstLine="720"/>
        <w:contextualSpacing/>
        <w:jc w:val="both"/>
        <w:rPr>
          <w:sz w:val="28"/>
          <w:szCs w:val="28"/>
          <w:lang w:eastAsia="en-US"/>
        </w:rPr>
      </w:pPr>
      <w:r w:rsidRPr="00AA4491">
        <w:rPr>
          <w:sz w:val="28"/>
          <w:szCs w:val="28"/>
          <w:lang w:eastAsia="en-US"/>
        </w:rPr>
        <w:t>Задаток вносится участником аукциона на реквизиты оператора электронной площадки: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ПОЛУЧАТЕЛЬ:</w:t>
      </w:r>
    </w:p>
    <w:p w:rsidR="003E04AC" w:rsidRPr="00AA4491" w:rsidRDefault="003E04AC" w:rsidP="003E04AC">
      <w:pPr>
        <w:contextualSpacing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Наименование: АО «Сбербанк-АСТ»</w:t>
      </w:r>
      <w:r w:rsidRPr="00AA4491">
        <w:rPr>
          <w:color w:val="000000"/>
          <w:sz w:val="28"/>
          <w:szCs w:val="28"/>
        </w:rPr>
        <w:br/>
        <w:t>ИНН: 7707308480</w:t>
      </w:r>
      <w:r w:rsidRPr="00AA4491">
        <w:rPr>
          <w:color w:val="000000"/>
          <w:sz w:val="28"/>
          <w:szCs w:val="28"/>
        </w:rPr>
        <w:br/>
        <w:t>КПП: 770401001</w:t>
      </w:r>
      <w:r w:rsidRPr="00AA4491">
        <w:rPr>
          <w:color w:val="000000"/>
          <w:sz w:val="28"/>
          <w:szCs w:val="28"/>
        </w:rPr>
        <w:br/>
        <w:t>Расчетный счет: 40702810300020038047</w:t>
      </w:r>
    </w:p>
    <w:p w:rsidR="003E04AC" w:rsidRPr="00AA4491" w:rsidRDefault="003E04AC" w:rsidP="003E04AC">
      <w:pPr>
        <w:ind w:firstLine="706"/>
        <w:contextualSpacing/>
        <w:jc w:val="both"/>
        <w:rPr>
          <w:b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БАНК ПОЛУЧАТЕЛЯ:</w:t>
      </w:r>
    </w:p>
    <w:p w:rsidR="003E04AC" w:rsidRPr="00AA4491" w:rsidRDefault="003E04AC" w:rsidP="003E04AC">
      <w:pPr>
        <w:contextualSpacing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Наименование банка: ПАО «СБЕРБАНК РОССИИ» г. МОСКВА</w:t>
      </w:r>
      <w:r w:rsidRPr="00AA4491">
        <w:rPr>
          <w:color w:val="000000"/>
          <w:sz w:val="28"/>
          <w:szCs w:val="28"/>
        </w:rPr>
        <w:br/>
        <w:t>БИК: 044525225</w:t>
      </w:r>
      <w:r w:rsidRPr="00AA4491">
        <w:rPr>
          <w:color w:val="000000"/>
          <w:sz w:val="28"/>
          <w:szCs w:val="28"/>
        </w:rPr>
        <w:br/>
        <w:t>Корреспондентский счет: 30101810400000000225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В назначении платежа необходимо обязательно указать:</w:t>
      </w:r>
      <w:r w:rsidRPr="00AA4491">
        <w:rPr>
          <w:color w:val="000000"/>
          <w:sz w:val="28"/>
          <w:szCs w:val="28"/>
        </w:rPr>
        <w:t> </w:t>
      </w:r>
      <w:r w:rsidRPr="00AA4491">
        <w:rPr>
          <w:i/>
          <w:color w:val="000000"/>
          <w:sz w:val="28"/>
          <w:szCs w:val="28"/>
        </w:rPr>
        <w:t>«Перечисление денежных средств в качестве задатка (ИНН плательщика), НДС не облагается».</w:t>
      </w:r>
    </w:p>
    <w:p w:rsidR="003E04AC" w:rsidRPr="00AA4491" w:rsidRDefault="003E04AC" w:rsidP="003E04AC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lastRenderedPageBreak/>
        <w:t xml:space="preserve">Денежные средства, перечисленные за участника третьим </w:t>
      </w:r>
      <w:proofErr w:type="gramStart"/>
      <w:r w:rsidRPr="00AA4491">
        <w:rPr>
          <w:b/>
          <w:bCs/>
          <w:color w:val="000000"/>
          <w:sz w:val="28"/>
          <w:szCs w:val="28"/>
        </w:rPr>
        <w:t xml:space="preserve">лицом,   </w:t>
      </w:r>
      <w:proofErr w:type="gramEnd"/>
      <w:r w:rsidRPr="00AA4491">
        <w:rPr>
          <w:b/>
          <w:bCs/>
          <w:color w:val="000000"/>
          <w:sz w:val="28"/>
          <w:szCs w:val="28"/>
        </w:rPr>
        <w:t xml:space="preserve">                не зачисляются на счет такого участника универсальной торговой площадки. </w:t>
      </w:r>
    </w:p>
    <w:p w:rsidR="003E04AC" w:rsidRPr="00AA4491" w:rsidRDefault="003E04AC" w:rsidP="003E04AC">
      <w:pPr>
        <w:pStyle w:val="ConsPlusNormal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04AC" w:rsidRPr="00AA4491" w:rsidRDefault="003E04AC" w:rsidP="003E04AC">
      <w:pPr>
        <w:pStyle w:val="ConsPlusNormal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Порядок проведения аукциона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Порядок проведения торгов, в соответствии с Регламентом торговой секции «Приватизация, аренда и продажа прав» </w:t>
      </w:r>
      <w:r w:rsidRPr="00AA4491">
        <w:rPr>
          <w:sz w:val="28"/>
          <w:szCs w:val="28"/>
        </w:rPr>
        <w:t>УТП АО «Сбербанк–АСТ»</w:t>
      </w:r>
      <w:r w:rsidRPr="00AA4491">
        <w:rPr>
          <w:color w:val="000000"/>
          <w:sz w:val="28"/>
          <w:szCs w:val="28"/>
        </w:rPr>
        <w:t>, состоит из следующих этапов:</w:t>
      </w:r>
    </w:p>
    <w:p w:rsidR="003E04AC" w:rsidRPr="00AA4491" w:rsidRDefault="003E04AC" w:rsidP="003E04AC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Размещение Организатором торгов извещения и документации о торгах.</w:t>
      </w:r>
    </w:p>
    <w:p w:rsidR="003E04AC" w:rsidRPr="00AA4491" w:rsidRDefault="003E04AC" w:rsidP="003E04AC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Подача, изменение, отзыв Претендентами заявки на участие в торгах.</w:t>
      </w:r>
    </w:p>
    <w:p w:rsidR="003E04AC" w:rsidRPr="00AA4491" w:rsidRDefault="003E04AC" w:rsidP="003E04AC">
      <w:pPr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 Рассмотрение заявок Организатором торгов, определение состава участников, допущенных к торгам, формирование протокола об определении участников (</w:t>
      </w:r>
      <w:r w:rsidRPr="00AA4491">
        <w:rPr>
          <w:rFonts w:eastAsia="Calibri"/>
          <w:sz w:val="28"/>
          <w:szCs w:val="28"/>
        </w:rPr>
        <w:t>рассмотрения заявок на участие в аукционе).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На основании результатов рассмотрения заявок на участие в аукционе Организатором торгов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об определении участников (рассмотрения заявок на участие в аукционе).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(</w:t>
      </w:r>
      <w:r w:rsidRPr="00AA4491">
        <w:rPr>
          <w:rFonts w:eastAsia="Calibri"/>
          <w:sz w:val="28"/>
          <w:szCs w:val="28"/>
        </w:rPr>
        <w:t>рассмотрения заявок на участие в аукционе)</w:t>
      </w:r>
      <w:r w:rsidRPr="00AA4491">
        <w:rPr>
          <w:color w:val="000000"/>
          <w:sz w:val="28"/>
          <w:szCs w:val="28"/>
        </w:rPr>
        <w:t xml:space="preserve">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 случае, если принято решение о признании только одного Претендента участником аукциона, Оператор в течение одного часа со времени подписания Организатором торгов протокола направляет единственному участнику уведомление с протоколом об определении участников (</w:t>
      </w:r>
      <w:r w:rsidRPr="00AA4491">
        <w:rPr>
          <w:rFonts w:eastAsia="Calibri"/>
          <w:sz w:val="28"/>
          <w:szCs w:val="28"/>
        </w:rPr>
        <w:t xml:space="preserve">рассмотрения заявок на участие в аукционе) </w:t>
      </w:r>
      <w:r w:rsidRPr="00AA4491">
        <w:rPr>
          <w:color w:val="000000"/>
          <w:sz w:val="28"/>
          <w:szCs w:val="28"/>
        </w:rPr>
        <w:t>и размещает такой протокол в открытой части торговой секции.</w:t>
      </w:r>
    </w:p>
    <w:p w:rsidR="003E04AC" w:rsidRPr="00AA4491" w:rsidRDefault="003E04AC" w:rsidP="003E04AC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  Проведение торговой сессии: подача предложений о цене участниками аукциона посредством штатного функционала в торговой секции,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Торговая сессия проводится путем последовательного повышения Участниками начальной цены предмета аукциона на величину равную «шагу аукциона».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 «Шаг аукциона» устанавливается Организатором торгов в фиксированной сумме в размере 5% от начальной цены договора.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Время для подачи предложений о цене определяется в следующем порядке: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– время для подачи первого предложения о цене составляет </w:t>
      </w:r>
      <w:r w:rsidRPr="00AA4491">
        <w:rPr>
          <w:b/>
          <w:color w:val="000000"/>
          <w:sz w:val="28"/>
          <w:szCs w:val="28"/>
        </w:rPr>
        <w:t>10 минут</w:t>
      </w:r>
      <w:r w:rsidRPr="00AA4491">
        <w:rPr>
          <w:color w:val="000000"/>
          <w:sz w:val="28"/>
          <w:szCs w:val="28"/>
        </w:rPr>
        <w:t xml:space="preserve">                               с момента начала аукциона;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lastRenderedPageBreak/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</w:t>
      </w:r>
      <w:r w:rsidRPr="00AA4491">
        <w:rPr>
          <w:b/>
          <w:color w:val="000000"/>
          <w:sz w:val="28"/>
          <w:szCs w:val="28"/>
        </w:rPr>
        <w:t>на 10 минут</w:t>
      </w:r>
      <w:r w:rsidRPr="00AA4491">
        <w:rPr>
          <w:color w:val="000000"/>
          <w:sz w:val="28"/>
          <w:szCs w:val="28"/>
        </w:rPr>
        <w:t xml:space="preserve"> с момента приема Оператором каждого из таких предложений.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Если в течение </w:t>
      </w:r>
      <w:r w:rsidRPr="00AA4491">
        <w:rPr>
          <w:b/>
          <w:color w:val="000000"/>
          <w:sz w:val="28"/>
          <w:szCs w:val="28"/>
        </w:rPr>
        <w:t>10 минут</w:t>
      </w:r>
      <w:r w:rsidRPr="00AA4491">
        <w:rPr>
          <w:color w:val="000000"/>
          <w:sz w:val="28"/>
          <w:szCs w:val="28"/>
        </w:rPr>
        <w:t xml:space="preserve">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минут. В случае достижения «шага аукциона» значения, равного 0,5 % от начальной цены договора (лота) и отсутствия в течение 10 минут предложений о цене, аукцион с помощью программно-аппаратных средств универсальной торговой платформы завершается. </w:t>
      </w:r>
    </w:p>
    <w:p w:rsidR="003E04AC" w:rsidRPr="00AA4491" w:rsidRDefault="003E04AC" w:rsidP="003E04AC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Формирование Оператором журнала хода торгов: лучших предложений о цене участников.</w:t>
      </w:r>
    </w:p>
    <w:p w:rsidR="003E04AC" w:rsidRPr="00AA4491" w:rsidRDefault="003E04AC" w:rsidP="003E04AC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Подведение итогов Организатором торгов, подписание протокола об итогах (протокола аукциона) в торговой секции Организатором торгов.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Победителем аукциона признается Участник, предложивший наиболее высокую цену договора (лота).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AA4491">
        <w:rPr>
          <w:color w:val="000000"/>
          <w:sz w:val="28"/>
          <w:szCs w:val="28"/>
        </w:rPr>
        <w:t>Торги признаются несостоявшимися в следующих случаях: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не было подано ни одной заявки на участие в торгах либо ни один                           из Претендентов не признан Участником;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принято решение о признании только одного Претендента Участником;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ни один из Участников не сделал предложение о цене.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Решение о признании торгов несостоявшимся оформляется протоколом                        об итогах (протокол аукциона).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Подведение итогов осуществляется Организатором торгов.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Оператор в течение одного часа со времени подписания Организатором торгов протокола об итогах (протокола аукциона):</w:t>
      </w:r>
    </w:p>
    <w:p w:rsidR="003E04AC" w:rsidRPr="00AA4491" w:rsidRDefault="003E04AC" w:rsidP="003E04AC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направляет победителю, а также участнику, с которыми возможно заключение договора по итогам аукциона, уведомление с протоколом об итогах;</w:t>
      </w:r>
    </w:p>
    <w:p w:rsidR="003E04AC" w:rsidRPr="00AA4491" w:rsidRDefault="003E04AC" w:rsidP="003E04A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размещает в открытой части торговой секции протокол об итогах (протокол аукциона) (по решению Организатора торгов);</w:t>
      </w:r>
    </w:p>
    <w:p w:rsidR="003E04AC" w:rsidRPr="00AA4491" w:rsidRDefault="003E04AC" w:rsidP="003E04A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- прекращает блокирование в отношении денежных средств Участников, заблокированных в размере задатка на лицевом счете Участника на </w:t>
      </w:r>
      <w:proofErr w:type="gramStart"/>
      <w:r w:rsidRPr="00AA4491">
        <w:rPr>
          <w:color w:val="000000"/>
          <w:sz w:val="28"/>
          <w:szCs w:val="28"/>
        </w:rPr>
        <w:t xml:space="preserve">площадке,   </w:t>
      </w:r>
      <w:proofErr w:type="gramEnd"/>
      <w:r w:rsidRPr="00AA4491">
        <w:rPr>
          <w:color w:val="000000"/>
          <w:sz w:val="28"/>
          <w:szCs w:val="28"/>
        </w:rPr>
        <w:t xml:space="preserve">                   за исключением Участников, сделавших последнее и предпоследнее предложения   о цене,  в том числе за исключением единственного участника.</w:t>
      </w:r>
    </w:p>
    <w:p w:rsidR="003E04AC" w:rsidRPr="00AA4491" w:rsidRDefault="003E04AC" w:rsidP="003E04A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Организатор торгов посредством штатного интерфейса торговой секции формирует сведения о заключении договора и/или протокол об уклонении                                от заключения договора.</w:t>
      </w:r>
    </w:p>
    <w:p w:rsidR="003E04AC" w:rsidRPr="00AA4491" w:rsidRDefault="003E04AC" w:rsidP="003E04A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Организатор торгов посредством штатного интерфейса торговой секции                         в течение 5 </w:t>
      </w:r>
      <w:r w:rsidRPr="00AA4491">
        <w:rPr>
          <w:sz w:val="28"/>
          <w:szCs w:val="28"/>
        </w:rPr>
        <w:t xml:space="preserve">рабочих дней с даты подписания договора </w:t>
      </w:r>
      <w:r w:rsidRPr="00AA4491">
        <w:rPr>
          <w:color w:val="000000"/>
          <w:sz w:val="28"/>
          <w:szCs w:val="28"/>
        </w:rPr>
        <w:t>формирует поручение Оператору о разблокировании задатков участников, сделавших последнее                               и предпоследнее предложение о цене, или единственного участника.</w:t>
      </w:r>
    </w:p>
    <w:p w:rsidR="003E04AC" w:rsidRPr="00AA4491" w:rsidRDefault="003E04AC" w:rsidP="003E04AC">
      <w:pPr>
        <w:pStyle w:val="ConsPlusNormal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lastRenderedPageBreak/>
        <w:t>Порядок заключения договора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Заключение договора осуществляется сторонами в простой письменной форме, вне УТП АО «Сбербанк–АСТ». 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Некоммерческая организация «Новоуренгойский фонд развития предпринимательства» в течение 3 (трех) рабочих дней с даты подписания протокола об итогах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</w:t>
      </w:r>
      <w:r>
        <w:rPr>
          <w:sz w:val="28"/>
          <w:szCs w:val="28"/>
        </w:rPr>
        <w:t>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Условия аукциона, а также порядок и условия заключения договора                                с участником аукциона являются условиями публичной оферты, а подача заявки                      на участие в аукционе является акцептом такой оферты.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3E04AC" w:rsidRPr="00AA4491" w:rsidRDefault="003E04AC" w:rsidP="003E04AC">
      <w:pPr>
        <w:ind w:firstLine="708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Победитель аукциона, либо участник, подавший единственную заявку                          на участие в аукционе, либо лицо, признанное единственным участником аукциона, обязан подписать договор аренды на условиях, предусмотренных аукционной документацией, и представить его в Некоммерческую организацию «Новоуренгойский фонд развития предпринимательства»: ЯНАО, г. Новый Уренгой, ул. Юбиле</w:t>
      </w:r>
      <w:r>
        <w:rPr>
          <w:sz w:val="28"/>
          <w:szCs w:val="28"/>
        </w:rPr>
        <w:t>й</w:t>
      </w:r>
      <w:r w:rsidRPr="00AA4491">
        <w:rPr>
          <w:sz w:val="28"/>
          <w:szCs w:val="28"/>
        </w:rPr>
        <w:t>ная, дом 5. в течение 10 (десяти) календарных дней с момента получения проекта договора, но не ранее 10 (десяти) дней со дня размещения на официальном сайте торгов протокола аукциона либо протокола рассмотрения заявок на участие в аукционе.</w:t>
      </w:r>
    </w:p>
    <w:p w:rsidR="003E04AC" w:rsidRPr="00AA4491" w:rsidRDefault="003E04AC" w:rsidP="003E04AC">
      <w:pPr>
        <w:pStyle w:val="ConsPlusNormal"/>
        <w:ind w:firstLine="54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Проект договора аренды муниципального имущества должен быть подписан Некоммерческой организацией «Новоуренгойский фонд развития предпринимательства» в течении 5 (пяти) рабочих дней с даты получения договора, подписанного победителем аукциона, либо участником, подавшего единственную заявку на участие в аукционе, либо лицом, признанным единственным участником аукциона, но не ранее 10 (десять)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  по причине подачи единственной заявки на участие в аукционе либо признания участником аукциона только одного заявителя.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В случае если победитель аукциона или участник аукциона, заявке на участие в аукционе которого присвоен второй номер, в срок не представил в НО «Новоуренгойский фонд развития предпринимательства» подписанный договор, переданный победителю аукциона или участнику аукциона, заявке на участие в аукционе которого присвоен второй номер, данный участник признается уклонившимся от заключения договора.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bookmarkStart w:id="4" w:name="Par1"/>
      <w:bookmarkEnd w:id="4"/>
      <w:r w:rsidRPr="00AA4491">
        <w:rPr>
          <w:sz w:val="28"/>
          <w:szCs w:val="28"/>
        </w:rPr>
        <w:t xml:space="preserve">В случае если победитель аукциона признан уклонившимся от заключения договора, НО «Новоуренгойский фонд развития предпринимательства»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</w:t>
      </w:r>
      <w:r w:rsidRPr="00AA4491">
        <w:rPr>
          <w:sz w:val="28"/>
          <w:szCs w:val="28"/>
        </w:rPr>
        <w:lastRenderedPageBreak/>
        <w:t>участником аукциона, заявке на участие в аукционе которого присвоен второй номер.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НО «Новоуренгойский фонд развития предпринимательства» обязана заключить договор с участником аукциона, заявке на участие в аукционе которого присвоен второй номер, при отказе от заключения договора с победителем аукциона. НО «Новоуренгойский фонд развития предпринимательства»  в течение 3 (трех) рабочих дней с даты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номер, в заявке на участие в аукционе, в проект договора, прилагаемый к аукционной документации. Указанный проект договора подписывается участником аукциона, заявке на участие в аукционе которого присвоен второй номер, в десятидневный срок и представляется в НО «Новоуренгойский фонд развития предпринимательства».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При этом заключение договора для участника аукциона, заявке на участие                        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второй номер, от заключения договора задаток, внесенный ими, не возвращается. В случае уклонения участника аукциона, заявке на участие в аукционе которого присвоен второй номер, от заключения договора НО «Новоуренгойский фонд развития предпринимательства»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участие в </w:t>
      </w:r>
      <w:r>
        <w:rPr>
          <w:sz w:val="28"/>
          <w:szCs w:val="28"/>
        </w:rPr>
        <w:t>аукционе</w:t>
      </w:r>
      <w:r w:rsidRPr="00AA4491">
        <w:rPr>
          <w:sz w:val="28"/>
          <w:szCs w:val="28"/>
        </w:rPr>
        <w:t xml:space="preserve"> которого присвоен второй номер, аукцион признается несостоявшимся.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Договор заключается на условиях, указанных в поданной участником аукциона, с которым заключается договор, заявке на участие в аукционе                                  и в аукционной документации. </w:t>
      </w:r>
    </w:p>
    <w:p w:rsidR="003E04AC" w:rsidRPr="00AA4491" w:rsidRDefault="003E04AC" w:rsidP="003E04AC">
      <w:pPr>
        <w:ind w:firstLine="709"/>
        <w:jc w:val="both"/>
        <w:rPr>
          <w:rFonts w:eastAsia="Calibri"/>
          <w:sz w:val="28"/>
          <w:szCs w:val="28"/>
        </w:rPr>
      </w:pPr>
      <w:r w:rsidRPr="00AA4491">
        <w:rPr>
          <w:rFonts w:eastAsia="Calibri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3E04AC" w:rsidRPr="00AA4491" w:rsidRDefault="003E04AC" w:rsidP="003E04AC">
      <w:pPr>
        <w:ind w:firstLine="709"/>
        <w:jc w:val="both"/>
        <w:rPr>
          <w:rFonts w:eastAsia="Calibri"/>
          <w:sz w:val="28"/>
          <w:szCs w:val="28"/>
        </w:rPr>
      </w:pPr>
    </w:p>
    <w:p w:rsidR="003E04AC" w:rsidRPr="00AA4491" w:rsidRDefault="003E04AC" w:rsidP="003E04AC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bookmarkStart w:id="5" w:name="_Toc285198655"/>
      <w:r w:rsidRPr="00AA4491">
        <w:rPr>
          <w:b/>
          <w:sz w:val="28"/>
          <w:szCs w:val="28"/>
        </w:rPr>
        <w:lastRenderedPageBreak/>
        <w:t>Требования к техническому состоянию муниципального имущества, права на которое передается по договору, которым это имущество должно соответствовать на момент окончания срока договора</w:t>
      </w:r>
    </w:p>
    <w:p w:rsidR="003E04AC" w:rsidRPr="00AA4491" w:rsidRDefault="003E04AC" w:rsidP="003E04A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В случае прекращения действия Договора необходимо </w:t>
      </w:r>
      <w:r w:rsidRPr="008B4F2C">
        <w:rPr>
          <w:sz w:val="28"/>
          <w:szCs w:val="28"/>
        </w:rPr>
        <w:t>передать муниципальное имущество Арендодателю, по акту приема-передачи, в том состоянии, в котором он его получил, с учетом ранее согласованных с Арендодателем ремонтов, конструктивных и дизайнерских изменений помещений</w:t>
      </w:r>
      <w:r>
        <w:rPr>
          <w:sz w:val="28"/>
          <w:szCs w:val="28"/>
        </w:rPr>
        <w:t>,</w:t>
      </w:r>
      <w:r w:rsidRPr="008B4F2C">
        <w:rPr>
          <w:sz w:val="28"/>
          <w:szCs w:val="28"/>
        </w:rPr>
        <w:t xml:space="preserve"> естественного износа в день окончания срока действия договора</w:t>
      </w:r>
      <w:r>
        <w:rPr>
          <w:sz w:val="28"/>
          <w:szCs w:val="28"/>
        </w:rPr>
        <w:t>.</w:t>
      </w:r>
    </w:p>
    <w:p w:rsidR="003E04AC" w:rsidRDefault="003E04AC" w:rsidP="003E04AC">
      <w:pPr>
        <w:ind w:firstLine="720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Дополнительная информация</w:t>
      </w:r>
      <w:bookmarkEnd w:id="5"/>
    </w:p>
    <w:p w:rsidR="003E04AC" w:rsidRPr="008B4F2C" w:rsidRDefault="003E04AC" w:rsidP="003E04AC">
      <w:pPr>
        <w:ind w:firstLine="720"/>
        <w:jc w:val="both"/>
        <w:rPr>
          <w:b/>
          <w:sz w:val="28"/>
          <w:szCs w:val="28"/>
        </w:rPr>
      </w:pPr>
      <w:r w:rsidRPr="00AA4491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5 (пять)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1 (одного) дня с даты принятия решения об отказе от проведения аукциона. В течение 2 (двух)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Организатор аукциона по собственной инициативе или в соответствии                          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3E04AC" w:rsidRPr="00AA4491" w:rsidRDefault="003E04AC" w:rsidP="003E04AC">
      <w:pPr>
        <w:ind w:firstLine="709"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Ознакомиться с аукционной документацией, правилами проведения аукциона, можно со дня ее размещения на официальном сайте в сети «Интернет»  (ГИС Торги), на </w:t>
      </w:r>
      <w:r w:rsidRPr="00AA4491">
        <w:rPr>
          <w:sz w:val="28"/>
          <w:szCs w:val="28"/>
        </w:rPr>
        <w:t>УТП АО «Сбербанк–АСТ» (</w:t>
      </w:r>
      <w:hyperlink r:id="rId10" w:tooltip="http://utp.sberbank-ast.ru" w:history="1">
        <w:r w:rsidRPr="00AA4491">
          <w:rPr>
            <w:bCs/>
            <w:color w:val="000000"/>
            <w:sz w:val="28"/>
            <w:szCs w:val="28"/>
            <w:lang w:val="en-US"/>
          </w:rPr>
          <w:t>http</w:t>
        </w:r>
        <w:r w:rsidRPr="00AA4491">
          <w:rPr>
            <w:bCs/>
            <w:color w:val="000000"/>
            <w:sz w:val="28"/>
            <w:szCs w:val="28"/>
          </w:rPr>
          <w:t>://</w:t>
        </w:r>
        <w:proofErr w:type="spellStart"/>
        <w:r w:rsidRPr="00AA4491">
          <w:rPr>
            <w:bCs/>
            <w:color w:val="000000"/>
            <w:sz w:val="28"/>
            <w:szCs w:val="28"/>
            <w:lang w:val="en-US"/>
          </w:rPr>
          <w:t>utp</w:t>
        </w:r>
        <w:proofErr w:type="spellEnd"/>
        <w:r w:rsidRPr="00AA4491">
          <w:rPr>
            <w:bCs/>
            <w:color w:val="000000"/>
            <w:sz w:val="28"/>
            <w:szCs w:val="28"/>
          </w:rPr>
          <w:t>.</w:t>
        </w:r>
        <w:proofErr w:type="spellStart"/>
        <w:r w:rsidRPr="00AA4491">
          <w:rPr>
            <w:bCs/>
            <w:color w:val="000000"/>
            <w:sz w:val="28"/>
            <w:szCs w:val="28"/>
            <w:lang w:val="en-US"/>
          </w:rPr>
          <w:t>sberbank</w:t>
        </w:r>
        <w:proofErr w:type="spellEnd"/>
        <w:r w:rsidRPr="00AA4491">
          <w:rPr>
            <w:bCs/>
            <w:color w:val="000000"/>
            <w:sz w:val="28"/>
            <w:szCs w:val="28"/>
          </w:rPr>
          <w:t>-</w:t>
        </w:r>
        <w:proofErr w:type="spellStart"/>
        <w:r w:rsidRPr="00AA4491">
          <w:rPr>
            <w:bCs/>
            <w:color w:val="000000"/>
            <w:sz w:val="28"/>
            <w:szCs w:val="28"/>
            <w:lang w:val="en-US"/>
          </w:rPr>
          <w:t>ast</w:t>
        </w:r>
        <w:proofErr w:type="spellEnd"/>
        <w:r w:rsidRPr="00AA4491">
          <w:rPr>
            <w:bCs/>
            <w:color w:val="000000"/>
            <w:sz w:val="28"/>
            <w:szCs w:val="28"/>
          </w:rPr>
          <w:t>.</w:t>
        </w:r>
        <w:proofErr w:type="spellStart"/>
        <w:r w:rsidRPr="00AA4491">
          <w:rPr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A449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04AC" w:rsidRDefault="003E04AC" w:rsidP="003E04AC">
      <w:pPr>
        <w:ind w:firstLine="709"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Подробно ознакомиться с условиями аукциона, а также получить дополнительную информацию о муниципальном имуществе можно в</w:t>
      </w:r>
      <w:r w:rsidRPr="00AA4491">
        <w:rPr>
          <w:sz w:val="28"/>
          <w:szCs w:val="28"/>
        </w:rPr>
        <w:t xml:space="preserve"> </w:t>
      </w:r>
      <w:bookmarkStart w:id="6" w:name="_Hlk119657575"/>
      <w:r w:rsidRPr="00AA4491">
        <w:rPr>
          <w:sz w:val="28"/>
          <w:szCs w:val="28"/>
        </w:rPr>
        <w:t>Некоммерческой организации «Новоуренгойский фонд развития предпринимательства»</w:t>
      </w:r>
      <w:r w:rsidRPr="00AA4491">
        <w:rPr>
          <w:color w:val="000000"/>
          <w:sz w:val="28"/>
          <w:szCs w:val="28"/>
        </w:rPr>
        <w:t xml:space="preserve"> </w:t>
      </w:r>
      <w:bookmarkEnd w:id="6"/>
      <w:r w:rsidRPr="00AA4491">
        <w:rPr>
          <w:color w:val="000000"/>
          <w:sz w:val="28"/>
          <w:szCs w:val="28"/>
        </w:rPr>
        <w:t>в течение срока приема заявок: в рабочие дни (ПН-ПТ) с 8-30 до 17-00, с перерывом на обед с 12-30 до 14-00. Справки по тел: +7(902)-826-82-66</w:t>
      </w:r>
      <w:r>
        <w:rPr>
          <w:color w:val="000000"/>
          <w:sz w:val="28"/>
          <w:szCs w:val="28"/>
        </w:rPr>
        <w:t>.</w:t>
      </w:r>
    </w:p>
    <w:p w:rsidR="003E04AC" w:rsidRDefault="003E04AC" w:rsidP="003E04AC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D7D2A" w:rsidRDefault="00ED7D2A"/>
    <w:sectPr w:rsidR="00ED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48B"/>
    <w:multiLevelType w:val="hybridMultilevel"/>
    <w:tmpl w:val="0464CF2A"/>
    <w:lvl w:ilvl="0" w:tplc="0F28E9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86A23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658F40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148BA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312DD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2CCC4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C0C2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C8D7A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80240A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AC"/>
    <w:rsid w:val="003E04AC"/>
    <w:rsid w:val="007F4740"/>
    <w:rsid w:val="00BA0A91"/>
    <w:rsid w:val="00DB1FA1"/>
    <w:rsid w:val="00E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5A6B-1489-411A-846D-E97E6681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04AC"/>
    <w:rPr>
      <w:color w:val="0000FF"/>
      <w:u w:val="single"/>
    </w:rPr>
  </w:style>
  <w:style w:type="paragraph" w:customStyle="1" w:styleId="ConsPlusNormal">
    <w:name w:val="ConsPlusNormal"/>
    <w:uiPriority w:val="99"/>
    <w:rsid w:val="003E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04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@zakon89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Штирц</dc:creator>
  <cp:keywords/>
  <dc:description/>
  <cp:lastModifiedBy>Сергей Штирц</cp:lastModifiedBy>
  <cp:revision>3</cp:revision>
  <dcterms:created xsi:type="dcterms:W3CDTF">2022-11-25T10:12:00Z</dcterms:created>
  <dcterms:modified xsi:type="dcterms:W3CDTF">2022-11-25T10:25:00Z</dcterms:modified>
</cp:coreProperties>
</file>